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7"/>
        <w:spacing w:line="588" w:lineRule="exact"/>
        <w:jc w:val="left"/>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附件</w:t>
      </w:r>
    </w:p>
    <w:p>
      <w:pPr>
        <w:pStyle w:val="47"/>
        <w:spacing w:line="588" w:lineRule="exact"/>
        <w:jc w:val="left"/>
        <w:rPr>
          <w:rFonts w:hint="eastAsia" w:ascii="黑体" w:hAnsi="黑体" w:eastAsia="黑体" w:cs="黑体"/>
          <w:spacing w:val="0"/>
          <w:sz w:val="32"/>
          <w:szCs w:val="32"/>
          <w:lang w:val="en-US" w:eastAsia="zh-CN"/>
        </w:rPr>
      </w:pPr>
    </w:p>
    <w:p>
      <w:pPr>
        <w:pStyle w:val="47"/>
        <w:spacing w:line="588" w:lineRule="exact"/>
        <w:jc w:val="center"/>
        <w:rPr>
          <w:rFonts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国家能源局关于修订印发电力业务资质许可</w:t>
      </w:r>
    </w:p>
    <w:p>
      <w:pPr>
        <w:pStyle w:val="47"/>
        <w:spacing w:line="588" w:lineRule="exact"/>
        <w:jc w:val="center"/>
        <w:rPr>
          <w:rFonts w:hint="eastAsia" w:ascii="方正小标宋简体" w:hAnsi="方正小标宋简体" w:eastAsia="方正小标宋简体" w:cs="方正小标宋简体"/>
          <w:spacing w:val="0"/>
          <w:sz w:val="44"/>
          <w:szCs w:val="44"/>
        </w:rPr>
      </w:pPr>
      <w:r>
        <w:rPr>
          <w:rFonts w:hint="eastAsia" w:ascii="方正小标宋简体" w:hAnsi="方正小标宋简体" w:eastAsia="方正小标宋简体" w:cs="方正小标宋简体"/>
          <w:spacing w:val="0"/>
          <w:sz w:val="44"/>
          <w:szCs w:val="44"/>
        </w:rPr>
        <w:t>有关工作规范的通知</w:t>
      </w:r>
    </w:p>
    <w:p>
      <w:pPr>
        <w:pStyle w:val="47"/>
        <w:spacing w:line="588" w:lineRule="exact"/>
        <w:jc w:val="center"/>
        <w:rPr>
          <w:rFonts w:ascii="方正小标宋简体" w:hAnsi="方正小标宋简体" w:eastAsia="方正小标宋简体" w:cs="方正小标宋简体"/>
          <w:spacing w:val="0"/>
          <w:sz w:val="32"/>
          <w:szCs w:val="32"/>
        </w:rPr>
      </w:pPr>
      <w:r>
        <w:rPr>
          <w:rFonts w:hint="eastAsia" w:ascii="方正小标宋简体" w:hAnsi="方正小标宋简体" w:eastAsia="方正小标宋简体" w:cs="方正小标宋简体"/>
          <w:spacing w:val="0"/>
          <w:sz w:val="32"/>
          <w:szCs w:val="32"/>
          <w:lang w:eastAsia="zh-CN"/>
        </w:rPr>
        <w:t>（征求意见稿）</w:t>
      </w:r>
    </w:p>
    <w:tbl>
      <w:tblPr>
        <w:tblStyle w:val="18"/>
        <w:tblW w:w="8843" w:type="dxa"/>
        <w:tblInd w:w="0" w:type="dxa"/>
        <w:tblLayout w:type="fixed"/>
        <w:tblCellMar>
          <w:top w:w="0" w:type="dxa"/>
          <w:left w:w="0" w:type="dxa"/>
          <w:bottom w:w="0" w:type="dxa"/>
          <w:right w:w="0" w:type="dxa"/>
        </w:tblCellMar>
      </w:tblPr>
      <w:tblGrid>
        <w:gridCol w:w="8843"/>
      </w:tblGrid>
      <w:tr>
        <w:tblPrEx>
          <w:tblCellMar>
            <w:top w:w="0" w:type="dxa"/>
            <w:left w:w="0" w:type="dxa"/>
            <w:bottom w:w="0" w:type="dxa"/>
            <w:right w:w="0" w:type="dxa"/>
          </w:tblCellMar>
        </w:tblPrEx>
        <w:trPr>
          <w:cantSplit/>
        </w:trPr>
        <w:tc>
          <w:tcPr>
            <w:tcW w:w="8843" w:type="dxa"/>
            <w:tcBorders>
              <w:top w:val="nil"/>
              <w:bottom w:val="nil"/>
            </w:tcBorders>
          </w:tcPr>
          <w:p>
            <w:pPr>
              <w:pStyle w:val="47"/>
              <w:spacing w:line="588" w:lineRule="exact"/>
              <w:rPr>
                <w:rFonts w:ascii="仿宋_GB2312"/>
                <w:spacing w:val="0"/>
                <w:sz w:val="30"/>
              </w:rPr>
            </w:pPr>
          </w:p>
          <w:p>
            <w:pPr>
              <w:pStyle w:val="47"/>
              <w:spacing w:line="588" w:lineRule="exact"/>
              <w:rPr>
                <w:rFonts w:ascii="仿宋_GB2312"/>
                <w:spacing w:val="0"/>
                <w:sz w:val="30"/>
              </w:rPr>
            </w:pPr>
            <w:r>
              <w:rPr>
                <w:rFonts w:hint="eastAsia" w:ascii="仿宋_GB2312"/>
                <w:spacing w:val="0"/>
                <w:sz w:val="30"/>
              </w:rPr>
              <w:t>各派出机构：</w:t>
            </w:r>
          </w:p>
        </w:tc>
      </w:tr>
    </w:tbl>
    <w:p>
      <w:pPr>
        <w:pStyle w:val="46"/>
        <w:spacing w:line="588" w:lineRule="exact"/>
        <w:ind w:firstLine="600" w:firstLineChars="200"/>
        <w:textAlignment w:val="auto"/>
        <w:rPr>
          <w:rFonts w:ascii="仿宋_GB2312"/>
          <w:sz w:val="30"/>
        </w:rPr>
      </w:pPr>
      <w:r>
        <w:rPr>
          <w:rFonts w:hint="eastAsia" w:ascii="仿宋_GB2312"/>
          <w:sz w:val="30"/>
        </w:rPr>
        <w:t>根据《优化营商环境条例》（国务院令第722号）、《承装（修、试）电力设施许可证管理办法》（国家发展改革委令2020年第36号）、《国家能源局综合司关于简化优化许可条件、加快推进增量配电项目电力业务许可工作的通知》</w:t>
      </w:r>
      <w:r>
        <w:rPr>
          <w:rFonts w:hint="eastAsia" w:ascii="仿宋_GB2312"/>
          <w:szCs w:val="32"/>
        </w:rPr>
        <w:t>（国能综通资质</w:t>
      </w:r>
      <w:r>
        <w:rPr>
          <w:rFonts w:hint="eastAsia" w:ascii="仿宋_GB2312"/>
          <w:sz w:val="30"/>
        </w:rPr>
        <w:t>〔20</w:t>
      </w:r>
      <w:r>
        <w:rPr>
          <w:rFonts w:ascii="仿宋_GB2312"/>
          <w:sz w:val="30"/>
        </w:rPr>
        <w:t>18</w:t>
      </w:r>
      <w:r>
        <w:rPr>
          <w:rFonts w:hint="eastAsia" w:ascii="仿宋_GB2312"/>
          <w:sz w:val="30"/>
        </w:rPr>
        <w:t>〕102号）等行政法规、规章及规范性文件有关规定，国家能源局对电力业务</w:t>
      </w:r>
      <w:r>
        <w:rPr>
          <w:rFonts w:hint="eastAsia" w:ascii="仿宋_GB2312"/>
          <w:sz w:val="30"/>
          <w:lang w:val="en-US" w:eastAsia="zh-CN"/>
        </w:rPr>
        <w:t>资质许可有关工作</w:t>
      </w:r>
      <w:r>
        <w:rPr>
          <w:rFonts w:hint="eastAsia" w:ascii="仿宋_GB2312"/>
          <w:sz w:val="30"/>
        </w:rPr>
        <w:t>规范进行了修订</w:t>
      </w:r>
      <w:r>
        <w:rPr>
          <w:rFonts w:hint="eastAsia" w:ascii="仿宋_GB2312"/>
          <w:sz w:val="30"/>
          <w:lang w:val="en-US" w:eastAsia="zh-CN"/>
        </w:rPr>
        <w:t>完善。现将修订后形成的《电力业务资质许可流程规范》等三个许可标准化文件</w:t>
      </w:r>
      <w:r>
        <w:rPr>
          <w:rFonts w:hint="eastAsia" w:ascii="仿宋_GB2312"/>
          <w:sz w:val="30"/>
        </w:rPr>
        <w:t>印发给你们，请</w:t>
      </w:r>
      <w:r>
        <w:rPr>
          <w:rFonts w:hint="eastAsia" w:ascii="仿宋_GB2312"/>
          <w:sz w:val="30"/>
          <w:lang w:val="en-US" w:eastAsia="zh-CN"/>
        </w:rPr>
        <w:t>结合工作实际，</w:t>
      </w:r>
      <w:r>
        <w:rPr>
          <w:rFonts w:hint="eastAsia" w:ascii="仿宋_GB2312"/>
          <w:sz w:val="30"/>
        </w:rPr>
        <w:t>认真贯彻执行。</w:t>
      </w:r>
    </w:p>
    <w:p>
      <w:pPr>
        <w:pStyle w:val="46"/>
        <w:spacing w:line="588" w:lineRule="exact"/>
        <w:ind w:firstLine="600" w:firstLineChars="200"/>
        <w:textAlignment w:val="auto"/>
        <w:rPr>
          <w:rFonts w:ascii="仿宋_GB2312"/>
          <w:sz w:val="30"/>
        </w:rPr>
      </w:pPr>
      <w:r>
        <w:rPr>
          <w:rFonts w:hint="eastAsia" w:ascii="仿宋_GB2312"/>
          <w:sz w:val="30"/>
        </w:rPr>
        <w:t>自本通知印发之日起，《国家能源局关于印发</w:t>
      </w:r>
      <w:r>
        <w:rPr>
          <w:rFonts w:ascii="仿宋_GB2312"/>
          <w:sz w:val="30"/>
        </w:rPr>
        <w:t>&lt;</w:t>
      </w:r>
      <w:r>
        <w:rPr>
          <w:rFonts w:hint="eastAsia" w:ascii="仿宋_GB2312"/>
          <w:sz w:val="30"/>
        </w:rPr>
        <w:t>电力业务行政许可</w:t>
      </w:r>
      <w:r>
        <w:rPr>
          <w:rFonts w:ascii="仿宋_GB2312"/>
          <w:sz w:val="30"/>
        </w:rPr>
        <w:t xml:space="preserve"> </w:t>
      </w:r>
      <w:r>
        <w:rPr>
          <w:rFonts w:hint="eastAsia" w:ascii="仿宋_GB2312"/>
          <w:sz w:val="30"/>
        </w:rPr>
        <w:t>承装（修、试）电力设施行政许可流程规范</w:t>
      </w:r>
      <w:r>
        <w:rPr>
          <w:rFonts w:ascii="仿宋_GB2312"/>
          <w:sz w:val="30"/>
        </w:rPr>
        <w:t>&gt;</w:t>
      </w:r>
      <w:r>
        <w:rPr>
          <w:rFonts w:hint="eastAsia" w:ascii="仿宋_GB2312"/>
          <w:sz w:val="30"/>
        </w:rPr>
        <w:t>等四个文件的通知》（国能发资质〔2017〕1号）同时废止。</w:t>
      </w:r>
    </w:p>
    <w:p>
      <w:pPr>
        <w:pStyle w:val="46"/>
        <w:spacing w:line="588" w:lineRule="exact"/>
        <w:ind w:left="0" w:firstLine="0" w:firstLineChars="0"/>
        <w:textAlignment w:val="auto"/>
        <w:rPr>
          <w:rFonts w:hint="default" w:ascii="仿宋_GB2312" w:eastAsia="仿宋_GB2312"/>
          <w:sz w:val="30"/>
          <w:lang w:val="en-US" w:eastAsia="zh-CN"/>
        </w:rPr>
      </w:pPr>
    </w:p>
    <w:p>
      <w:pPr>
        <w:pStyle w:val="46"/>
        <w:spacing w:line="588" w:lineRule="exact"/>
        <w:ind w:left="0" w:firstLine="0" w:firstLineChars="0"/>
        <w:textAlignment w:val="auto"/>
        <w:rPr>
          <w:rFonts w:hint="eastAsia" w:ascii="仿宋_GB2312"/>
          <w:sz w:val="30"/>
          <w:lang w:val="en-US" w:eastAsia="zh-CN"/>
        </w:rPr>
      </w:pPr>
      <w:r>
        <w:rPr>
          <w:rFonts w:hint="eastAsia" w:ascii="仿宋_GB2312"/>
          <w:sz w:val="30"/>
          <w:lang w:val="en-US" w:eastAsia="zh-CN"/>
        </w:rPr>
        <w:t xml:space="preserve">    附件：1. 电力业务资质许可流程规范</w:t>
      </w:r>
    </w:p>
    <w:p>
      <w:pPr>
        <w:pStyle w:val="46"/>
        <w:numPr>
          <w:ilvl w:val="0"/>
          <w:numId w:val="1"/>
        </w:numPr>
        <w:spacing w:line="588" w:lineRule="exact"/>
        <w:ind w:left="0" w:firstLine="1500" w:firstLineChars="500"/>
        <w:textAlignment w:val="auto"/>
        <w:rPr>
          <w:rFonts w:hint="eastAsia" w:ascii="仿宋_GB2312"/>
          <w:sz w:val="30"/>
          <w:lang w:val="en-US" w:eastAsia="zh-CN"/>
        </w:rPr>
      </w:pPr>
      <w:r>
        <w:rPr>
          <w:rFonts w:hint="eastAsia" w:ascii="仿宋_GB2312"/>
          <w:sz w:val="30"/>
          <w:lang w:val="en-US" w:eastAsia="zh-CN"/>
        </w:rPr>
        <w:t>电力业务资质许可服务规范</w:t>
      </w:r>
    </w:p>
    <w:p>
      <w:pPr>
        <w:pStyle w:val="46"/>
        <w:numPr>
          <w:ilvl w:val="0"/>
          <w:numId w:val="1"/>
        </w:numPr>
        <w:spacing w:line="588" w:lineRule="exact"/>
        <w:ind w:left="0" w:firstLine="1500" w:firstLineChars="500"/>
        <w:textAlignment w:val="auto"/>
        <w:rPr>
          <w:rFonts w:hint="default" w:ascii="仿宋_GB2312"/>
          <w:sz w:val="30"/>
          <w:lang w:val="en-US" w:eastAsia="zh-CN"/>
        </w:rPr>
      </w:pPr>
      <w:r>
        <w:rPr>
          <w:rFonts w:hint="eastAsia" w:ascii="仿宋_GB2312"/>
          <w:sz w:val="30"/>
        </w:rPr>
        <w:t>电力业务资质许可监督与评价规范</w:t>
      </w:r>
    </w:p>
    <w:p>
      <w:pPr>
        <w:pStyle w:val="46"/>
        <w:spacing w:line="588" w:lineRule="exact"/>
        <w:ind w:left="0" w:firstLine="0" w:firstLineChars="0"/>
        <w:textAlignment w:val="auto"/>
        <w:rPr>
          <w:rFonts w:hint="eastAsia" w:ascii="仿宋_GB2312" w:eastAsia="仿宋_GB2312"/>
          <w:sz w:val="30"/>
          <w:szCs w:val="20"/>
          <w:lang w:val="en-US" w:eastAsia="zh-CN"/>
        </w:rPr>
      </w:pPr>
      <w:r>
        <w:rPr>
          <w:rFonts w:hint="eastAsia" w:ascii="仿宋_GB2312" w:eastAsia="仿宋_GB2312"/>
          <w:sz w:val="30"/>
          <w:szCs w:val="20"/>
          <w:lang w:val="en-US" w:eastAsia="zh-CN"/>
        </w:rPr>
        <w:t>（此页无正文）</w:t>
      </w:r>
    </w:p>
    <w:p>
      <w:pPr>
        <w:pStyle w:val="46"/>
        <w:spacing w:line="588" w:lineRule="exact"/>
        <w:ind w:firstLine="5747" w:firstLineChars="1796"/>
        <w:textAlignment w:val="auto"/>
        <w:rPr>
          <w:rFonts w:hint="eastAsia" w:eastAsia="方正仿宋_GBK"/>
          <w:sz w:val="32"/>
          <w:szCs w:val="32"/>
          <w:lang w:val="en-US" w:eastAsia="zh-CN"/>
        </w:rPr>
      </w:pPr>
    </w:p>
    <w:p>
      <w:pPr>
        <w:pStyle w:val="46"/>
        <w:spacing w:line="588" w:lineRule="exact"/>
        <w:ind w:firstLine="5747" w:firstLineChars="1796"/>
        <w:textAlignment w:val="auto"/>
        <w:rPr>
          <w:rFonts w:hint="eastAsia" w:ascii="仿宋" w:hAnsi="仿宋" w:eastAsia="仿宋" w:cs="仿宋"/>
          <w:sz w:val="32"/>
          <w:szCs w:val="32"/>
        </w:rPr>
      </w:pPr>
      <w:r>
        <w:rPr>
          <w:rFonts w:hint="eastAsia" w:eastAsia="方正仿宋_GBK"/>
          <w:sz w:val="32"/>
          <w:szCs w:val="32"/>
          <w:lang w:val="en-US" w:eastAsia="zh-CN"/>
        </w:rPr>
        <w:t xml:space="preserve"> </w:t>
      </w:r>
      <w:r>
        <w:rPr>
          <w:rFonts w:hint="eastAsia" w:ascii="仿宋" w:hAnsi="仿宋" w:eastAsia="仿宋" w:cs="仿宋"/>
          <w:sz w:val="32"/>
          <w:szCs w:val="32"/>
        </w:rPr>
        <w:t>国家能源局</w:t>
      </w:r>
    </w:p>
    <w:p>
      <w:pPr>
        <w:pStyle w:val="46"/>
        <w:spacing w:line="588" w:lineRule="exact"/>
        <w:ind w:left="0" w:firstLine="0"/>
        <w:textAlignment w:val="auto"/>
        <w:rPr>
          <w:rFonts w:hint="eastAsia" w:ascii="仿宋" w:hAnsi="仿宋" w:eastAsia="仿宋" w:cs="仿宋"/>
          <w:sz w:val="32"/>
          <w:szCs w:val="32"/>
        </w:rPr>
      </w:pPr>
      <w:r>
        <w:rPr>
          <w:rFonts w:hint="eastAsia" w:eastAsia="方正仿宋_GBK"/>
          <w:sz w:val="30"/>
        </w:rPr>
        <w:t xml:space="preserve">                                   </w:t>
      </w:r>
      <w:r>
        <w:rPr>
          <w:rFonts w:hint="eastAsia" w:ascii="仿宋" w:hAnsi="仿宋" w:eastAsia="仿宋" w:cs="仿宋"/>
          <w:sz w:val="32"/>
          <w:szCs w:val="32"/>
        </w:rPr>
        <w:t xml:space="preserve"> 2021年  月   日</w:t>
      </w: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ascii="黑体" w:hAnsi="黑体" w:eastAsia="黑体"/>
          <w:sz w:val="32"/>
          <w:szCs w:val="32"/>
        </w:rPr>
      </w:pPr>
    </w:p>
    <w:p>
      <w:pPr>
        <w:wordWrap w:val="0"/>
        <w:spacing w:line="588" w:lineRule="exact"/>
        <w:ind w:right="80" w:firstLine="0" w:firstLineChars="0"/>
        <w:jc w:val="both"/>
        <w:rPr>
          <w:rFonts w:hint="eastAsia" w:ascii="黑体" w:hAnsi="黑体" w:eastAsia="黑体"/>
          <w:sz w:val="32"/>
          <w:szCs w:val="32"/>
        </w:rPr>
      </w:pPr>
      <w:r>
        <w:rPr>
          <w:rFonts w:ascii="黑体" w:hAnsi="黑体" w:eastAsia="黑体"/>
          <w:sz w:val="32"/>
          <w:szCs w:val="32"/>
        </w:rPr>
        <w:t>附件</w:t>
      </w:r>
      <w:r>
        <w:rPr>
          <w:rFonts w:hint="eastAsia" w:ascii="黑体" w:hAnsi="黑体" w:eastAsia="黑体"/>
          <w:sz w:val="32"/>
          <w:szCs w:val="32"/>
        </w:rPr>
        <w:t>1</w:t>
      </w:r>
    </w:p>
    <w:p>
      <w:pPr>
        <w:wordWrap w:val="0"/>
        <w:spacing w:line="588" w:lineRule="exact"/>
        <w:ind w:right="80" w:firstLine="0" w:firstLineChars="0"/>
        <w:jc w:val="both"/>
        <w:rPr>
          <w:rFonts w:hint="eastAsia" w:ascii="黑体" w:hAnsi="黑体" w:eastAsia="黑体"/>
          <w:sz w:val="32"/>
          <w:szCs w:val="32"/>
        </w:rPr>
      </w:pPr>
    </w:p>
    <w:p>
      <w:pPr>
        <w:pStyle w:val="2"/>
        <w:spacing w:before="0" w:after="0" w:line="588" w:lineRule="exact"/>
        <w:jc w:val="center"/>
        <w:rPr>
          <w:rFonts w:ascii="方正小标宋简体" w:eastAsia="方正小标宋简体"/>
          <w:b w:val="0"/>
        </w:rPr>
      </w:pPr>
      <w:bookmarkStart w:id="0" w:name="_Toc479866806"/>
      <w:r>
        <w:rPr>
          <w:rFonts w:hint="eastAsia" w:ascii="方正小标宋简体" w:eastAsia="方正小标宋简体"/>
          <w:b w:val="0"/>
        </w:rPr>
        <w:t>电力业务</w:t>
      </w:r>
      <w:r>
        <w:rPr>
          <w:rFonts w:hint="eastAsia" w:ascii="方正小标宋简体" w:eastAsia="方正小标宋简体"/>
          <w:b w:val="0"/>
          <w:lang w:eastAsia="zh-CN"/>
        </w:rPr>
        <w:t>资质</w:t>
      </w:r>
      <w:r>
        <w:rPr>
          <w:rFonts w:hint="eastAsia" w:ascii="方正小标宋简体" w:eastAsia="方正小标宋简体"/>
          <w:b w:val="0"/>
        </w:rPr>
        <w:t>许可流程规范</w:t>
      </w:r>
      <w:bookmarkEnd w:id="0"/>
    </w:p>
    <w:p>
      <w:pPr>
        <w:spacing w:line="588" w:lineRule="exact"/>
      </w:pPr>
    </w:p>
    <w:p>
      <w:pPr>
        <w:spacing w:line="588" w:lineRule="exact"/>
        <w:ind w:firstLine="648"/>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 xml:space="preserve">  第一章  总则</w:t>
      </w:r>
    </w:p>
    <w:p>
      <w:pPr>
        <w:spacing w:line="588" w:lineRule="exact"/>
        <w:ind w:firstLine="648"/>
        <w:rPr>
          <w:rFonts w:hint="eastAsia" w:ascii="黑体" w:hAnsi="黑体" w:eastAsia="黑体" w:cs="黑体"/>
          <w:sz w:val="32"/>
          <w:szCs w:val="32"/>
          <w:lang w:val="en-US" w:eastAsia="zh-CN"/>
        </w:rPr>
      </w:pP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第一条</w:t>
      </w:r>
      <w:r>
        <w:rPr>
          <w:rFonts w:hint="eastAsia" w:ascii="仿宋_GB2312" w:eastAsia="仿宋_GB2312"/>
          <w:sz w:val="32"/>
          <w:szCs w:val="32"/>
          <w:lang w:val="en-US" w:eastAsia="zh-CN"/>
        </w:rPr>
        <w:t xml:space="preserve">  </w:t>
      </w:r>
      <w:r>
        <w:rPr>
          <w:rFonts w:hint="eastAsia" w:ascii="仿宋_GB2312" w:eastAsia="仿宋_GB2312"/>
          <w:sz w:val="32"/>
          <w:szCs w:val="32"/>
        </w:rPr>
        <w:t>为规范</w:t>
      </w:r>
      <w:r>
        <w:rPr>
          <w:rFonts w:hint="eastAsia" w:ascii="仿宋_GB2312" w:eastAsia="仿宋_GB2312"/>
          <w:sz w:val="32"/>
          <w:szCs w:val="32"/>
          <w:lang w:val="en-US" w:eastAsia="zh-CN"/>
        </w:rPr>
        <w:t>电力业务资质许可</w:t>
      </w:r>
      <w:r>
        <w:rPr>
          <w:rFonts w:hint="eastAsia" w:ascii="仿宋_GB2312" w:eastAsia="仿宋_GB2312"/>
          <w:sz w:val="32"/>
          <w:szCs w:val="32"/>
        </w:rPr>
        <w:t>工作流程和职责分工，促进许可行为规范、流程统一、便捷高效，根据《中华人民共和国行政许可法》</w:t>
      </w:r>
      <w:r>
        <w:rPr>
          <w:rFonts w:hint="eastAsia" w:ascii="仿宋_GB2312" w:eastAsia="仿宋_GB2312"/>
          <w:sz w:val="32"/>
          <w:szCs w:val="32"/>
          <w:lang w:eastAsia="zh-CN"/>
        </w:rPr>
        <w:t>《优化营商环境条例》</w:t>
      </w:r>
      <w:r>
        <w:rPr>
          <w:rFonts w:hint="eastAsia" w:ascii="仿宋_GB2312" w:eastAsia="仿宋_GB2312"/>
          <w:sz w:val="32"/>
          <w:szCs w:val="32"/>
        </w:rPr>
        <w:t>《电力监管条例》《电力业务许可证管理规定》</w:t>
      </w:r>
      <w:r>
        <w:rPr>
          <w:rFonts w:hint="eastAsia" w:eastAsia="仿宋_GB2312" w:cs="宋体"/>
          <w:sz w:val="32"/>
          <w:szCs w:val="32"/>
        </w:rPr>
        <w:t>《承装（修、试）电力设施许可证管理办法》</w:t>
      </w:r>
      <w:r>
        <w:rPr>
          <w:rFonts w:hint="eastAsia" w:ascii="仿宋_GB2312" w:eastAsia="仿宋_GB2312"/>
          <w:sz w:val="32"/>
          <w:szCs w:val="32"/>
        </w:rPr>
        <w:t>等法律</w:t>
      </w:r>
      <w:r>
        <w:rPr>
          <w:rFonts w:hint="eastAsia" w:ascii="仿宋_GB2312" w:eastAsia="仿宋_GB2312"/>
          <w:sz w:val="32"/>
          <w:szCs w:val="32"/>
          <w:lang w:eastAsia="zh-CN"/>
        </w:rPr>
        <w:t>、</w:t>
      </w:r>
      <w:r>
        <w:rPr>
          <w:rFonts w:hint="eastAsia" w:ascii="仿宋_GB2312" w:eastAsia="仿宋_GB2312"/>
          <w:sz w:val="32"/>
          <w:szCs w:val="32"/>
        </w:rPr>
        <w:t>法规</w:t>
      </w:r>
      <w:r>
        <w:rPr>
          <w:rFonts w:hint="eastAsia" w:ascii="仿宋_GB2312" w:eastAsia="仿宋_GB2312"/>
          <w:sz w:val="32"/>
          <w:szCs w:val="32"/>
          <w:lang w:eastAsia="zh-CN"/>
        </w:rPr>
        <w:t>、规章</w:t>
      </w:r>
      <w:r>
        <w:rPr>
          <w:rFonts w:hint="eastAsia" w:ascii="仿宋_GB2312" w:eastAsia="仿宋_GB2312"/>
          <w:sz w:val="32"/>
          <w:szCs w:val="32"/>
        </w:rPr>
        <w:t>及</w:t>
      </w:r>
      <w:r>
        <w:rPr>
          <w:rFonts w:hint="eastAsia" w:ascii="仿宋_GB2312" w:eastAsia="仿宋_GB2312"/>
          <w:sz w:val="32"/>
          <w:szCs w:val="32"/>
          <w:lang w:eastAsia="zh-CN"/>
        </w:rPr>
        <w:t>行政许可标准化有关</w:t>
      </w:r>
      <w:r>
        <w:rPr>
          <w:rFonts w:hint="eastAsia" w:ascii="仿宋_GB2312" w:eastAsia="仿宋_GB2312"/>
          <w:sz w:val="32"/>
          <w:szCs w:val="32"/>
        </w:rPr>
        <w:t>规定要求，结合工作实际，制定本规范。</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第二条</w:t>
      </w:r>
      <w:r>
        <w:rPr>
          <w:rFonts w:hint="eastAsia" w:ascii="仿宋_GB2312" w:eastAsia="仿宋_GB2312"/>
          <w:sz w:val="32"/>
          <w:szCs w:val="32"/>
          <w:lang w:val="en-US" w:eastAsia="zh-CN"/>
        </w:rPr>
        <w:t xml:space="preserve">  </w:t>
      </w:r>
      <w:r>
        <w:rPr>
          <w:rFonts w:ascii="仿宋_GB2312" w:eastAsia="仿宋_GB2312"/>
          <w:sz w:val="32"/>
          <w:szCs w:val="32"/>
        </w:rPr>
        <w:t>本规范适用于</w:t>
      </w:r>
      <w:r>
        <w:rPr>
          <w:rFonts w:hint="eastAsia" w:ascii="仿宋_GB2312" w:eastAsia="仿宋_GB2312"/>
          <w:sz w:val="32"/>
          <w:szCs w:val="32"/>
          <w:lang w:val="en-US" w:eastAsia="zh-CN"/>
        </w:rPr>
        <w:t>以一般程序办理</w:t>
      </w:r>
      <w:r>
        <w:rPr>
          <w:rFonts w:ascii="仿宋_GB2312" w:eastAsia="仿宋_GB2312"/>
          <w:sz w:val="32"/>
          <w:szCs w:val="32"/>
        </w:rPr>
        <w:t>电力业务许可</w:t>
      </w:r>
      <w:r>
        <w:rPr>
          <w:rFonts w:hint="eastAsia" w:ascii="仿宋_GB2312" w:eastAsia="仿宋_GB2312"/>
          <w:sz w:val="32"/>
          <w:szCs w:val="32"/>
        </w:rPr>
        <w:t>（发电类、输电类、供电类）</w:t>
      </w:r>
      <w:r>
        <w:rPr>
          <w:rFonts w:ascii="仿宋_GB2312" w:eastAsia="仿宋_GB2312"/>
          <w:sz w:val="32"/>
          <w:szCs w:val="32"/>
        </w:rPr>
        <w:t>及</w:t>
      </w:r>
      <w:r>
        <w:rPr>
          <w:rFonts w:hint="eastAsia" w:ascii="仿宋_GB2312" w:eastAsia="仿宋_GB2312"/>
          <w:sz w:val="32"/>
          <w:szCs w:val="32"/>
        </w:rPr>
        <w:t>承装（修、试）电力设施许可</w:t>
      </w:r>
      <w:r>
        <w:rPr>
          <w:rFonts w:hint="eastAsia" w:ascii="仿宋_GB2312" w:eastAsia="仿宋_GB2312"/>
          <w:sz w:val="32"/>
          <w:szCs w:val="32"/>
          <w:lang w:val="en-US" w:eastAsia="zh-CN"/>
        </w:rPr>
        <w:t>的</w:t>
      </w:r>
      <w:r>
        <w:rPr>
          <w:rFonts w:hint="eastAsia" w:ascii="仿宋_GB2312" w:eastAsia="仿宋_GB2312"/>
          <w:sz w:val="32"/>
          <w:szCs w:val="32"/>
        </w:rPr>
        <w:t>申请、变更、延续</w:t>
      </w:r>
      <w:r>
        <w:rPr>
          <w:rFonts w:hint="eastAsia" w:ascii="仿宋_GB2312" w:eastAsia="仿宋_GB2312"/>
          <w:sz w:val="32"/>
          <w:szCs w:val="32"/>
          <w:lang w:eastAsia="zh-CN"/>
        </w:rPr>
        <w:t>、注销、补办</w:t>
      </w:r>
      <w:r>
        <w:rPr>
          <w:rFonts w:hint="eastAsia" w:ascii="仿宋_GB2312" w:eastAsia="仿宋_GB2312"/>
          <w:sz w:val="32"/>
          <w:szCs w:val="32"/>
        </w:rPr>
        <w:t>等行政许可事项。</w:t>
      </w:r>
      <w:r>
        <w:rPr>
          <w:rFonts w:hint="eastAsia" w:ascii="仿宋_GB2312" w:eastAsia="仿宋_GB2312"/>
          <w:sz w:val="32"/>
          <w:szCs w:val="32"/>
          <w:lang w:val="en-US" w:eastAsia="zh-CN"/>
        </w:rPr>
        <w:t>以</w:t>
      </w:r>
      <w:r>
        <w:rPr>
          <w:rFonts w:hint="eastAsia" w:ascii="仿宋_GB2312" w:eastAsia="仿宋_GB2312"/>
          <w:sz w:val="32"/>
          <w:szCs w:val="32"/>
          <w:lang w:eastAsia="zh-CN"/>
        </w:rPr>
        <w:t>告知承诺制</w:t>
      </w:r>
      <w:r>
        <w:rPr>
          <w:rFonts w:hint="eastAsia" w:ascii="仿宋_GB2312" w:eastAsia="仿宋_GB2312"/>
          <w:sz w:val="32"/>
          <w:szCs w:val="32"/>
          <w:lang w:val="en-US" w:eastAsia="zh-CN"/>
        </w:rPr>
        <w:t>方式办理电力业务资质</w:t>
      </w:r>
      <w:r>
        <w:rPr>
          <w:rFonts w:hint="eastAsia" w:ascii="仿宋_GB2312" w:eastAsia="仿宋_GB2312"/>
          <w:sz w:val="32"/>
          <w:szCs w:val="32"/>
          <w:lang w:eastAsia="zh-CN"/>
        </w:rPr>
        <w:t>许可</w:t>
      </w:r>
      <w:r>
        <w:rPr>
          <w:rFonts w:hint="eastAsia" w:ascii="仿宋_GB2312" w:eastAsia="仿宋_GB2312"/>
          <w:sz w:val="32"/>
          <w:szCs w:val="32"/>
          <w:lang w:val="en-US" w:eastAsia="zh-CN"/>
        </w:rPr>
        <w:t>的</w:t>
      </w:r>
      <w:r>
        <w:rPr>
          <w:rFonts w:hint="eastAsia" w:ascii="仿宋_GB2312" w:eastAsia="仿宋_GB2312"/>
          <w:sz w:val="32"/>
          <w:szCs w:val="32"/>
          <w:lang w:eastAsia="zh-CN"/>
        </w:rPr>
        <w:t>流程，</w:t>
      </w:r>
      <w:r>
        <w:rPr>
          <w:rFonts w:hint="eastAsia" w:eastAsia="仿宋_GB2312" w:cs="宋体"/>
          <w:sz w:val="32"/>
          <w:szCs w:val="32"/>
          <w:lang w:eastAsia="zh-CN"/>
        </w:rPr>
        <w:t>按照《国家能源局全面推行电力业务资质许可告知承诺制实施方案》有关规定执行。</w:t>
      </w:r>
    </w:p>
    <w:p>
      <w:pPr>
        <w:spacing w:line="588" w:lineRule="exact"/>
        <w:ind w:firstLine="648"/>
        <w:rPr>
          <w:rFonts w:hint="eastAsia" w:ascii="黑体" w:hAnsi="黑体" w:eastAsia="黑体"/>
          <w:sz w:val="32"/>
          <w:szCs w:val="32"/>
        </w:rPr>
      </w:pPr>
    </w:p>
    <w:p>
      <w:pPr>
        <w:numPr>
          <w:ilvl w:val="0"/>
          <w:numId w:val="2"/>
        </w:numPr>
        <w:spacing w:line="588" w:lineRule="exact"/>
        <w:ind w:firstLine="3200" w:firstLineChars="1000"/>
        <w:rPr>
          <w:rFonts w:hint="eastAsia" w:ascii="黑体" w:hAnsi="黑体" w:eastAsia="黑体"/>
          <w:sz w:val="32"/>
          <w:szCs w:val="32"/>
        </w:rPr>
      </w:pPr>
      <w:r>
        <w:rPr>
          <w:rFonts w:hint="eastAsia" w:ascii="黑体" w:hAnsi="黑体" w:eastAsia="黑体"/>
          <w:sz w:val="32"/>
          <w:szCs w:val="32"/>
        </w:rPr>
        <w:t>申请与受理</w:t>
      </w:r>
    </w:p>
    <w:p>
      <w:pPr>
        <w:numPr>
          <w:ilvl w:val="-1"/>
          <w:numId w:val="0"/>
        </w:numPr>
        <w:spacing w:line="588" w:lineRule="exact"/>
        <w:ind w:firstLine="0" w:firstLineChars="0"/>
        <w:rPr>
          <w:rFonts w:hint="eastAsia" w:ascii="黑体" w:hAnsi="黑体" w:eastAsia="黑体"/>
          <w:sz w:val="32"/>
          <w:szCs w:val="32"/>
        </w:rPr>
      </w:pPr>
    </w:p>
    <w:p>
      <w:pPr>
        <w:spacing w:line="588" w:lineRule="exact"/>
        <w:ind w:firstLine="648"/>
        <w:rPr>
          <w:rFonts w:ascii="仿宋_GB2312" w:eastAsia="仿宋_GB2312"/>
          <w:sz w:val="32"/>
          <w:szCs w:val="32"/>
        </w:rPr>
      </w:pPr>
      <w:r>
        <w:rPr>
          <w:rFonts w:hint="eastAsia" w:ascii="黑体" w:hAnsi="黑体" w:eastAsia="黑体" w:cs="黑体"/>
          <w:spacing w:val="2"/>
          <w:kern w:val="0"/>
          <w:sz w:val="32"/>
          <w:szCs w:val="32"/>
          <w:lang w:val="en-US" w:eastAsia="zh-CN"/>
        </w:rPr>
        <w:t>第三条</w:t>
      </w:r>
      <w:r>
        <w:rPr>
          <w:rFonts w:hint="eastAsia" w:ascii="仿宋_GB2312" w:hAnsi="宋体" w:eastAsia="仿宋_GB2312"/>
          <w:spacing w:val="2"/>
          <w:kern w:val="0"/>
          <w:sz w:val="32"/>
          <w:szCs w:val="32"/>
          <w:lang w:val="en-US" w:eastAsia="zh-CN"/>
        </w:rPr>
        <w:t xml:space="preserve">  </w:t>
      </w:r>
      <w:r>
        <w:rPr>
          <w:rFonts w:hint="eastAsia" w:ascii="仿宋_GB2312" w:hAnsi="宋体" w:eastAsia="仿宋_GB2312"/>
          <w:spacing w:val="2"/>
          <w:kern w:val="0"/>
          <w:sz w:val="32"/>
          <w:szCs w:val="32"/>
        </w:rPr>
        <w:t>申请人确定所</w:t>
      </w:r>
      <w:r>
        <w:rPr>
          <w:rFonts w:hint="eastAsia" w:ascii="仿宋_GB2312" w:eastAsia="仿宋_GB2312"/>
          <w:sz w:val="32"/>
          <w:szCs w:val="32"/>
        </w:rPr>
        <w:t>申请电力业务许可或承装（修、试）电力设施许可具体事项</w:t>
      </w:r>
      <w:r>
        <w:rPr>
          <w:rFonts w:hint="eastAsia" w:ascii="仿宋_GB2312" w:hAnsi="宋体" w:eastAsia="仿宋_GB2312"/>
          <w:spacing w:val="2"/>
          <w:kern w:val="0"/>
          <w:sz w:val="32"/>
          <w:szCs w:val="32"/>
        </w:rPr>
        <w:t>，并提交申请材料；国家能源局派出机构（以下简称派出机构）接收申请材料并作出是否受理的决定。</w:t>
      </w:r>
      <w:r>
        <w:rPr>
          <w:rFonts w:hint="eastAsia" w:ascii="仿宋_GB2312" w:hAnsi="宋体" w:eastAsia="仿宋_GB2312"/>
          <w:spacing w:val="2"/>
          <w:kern w:val="0"/>
          <w:sz w:val="32"/>
          <w:szCs w:val="32"/>
          <w:lang w:val="en-US" w:eastAsia="zh-CN"/>
        </w:rPr>
        <w:t xml:space="preserve"> 此环节</w:t>
      </w:r>
      <w:r>
        <w:rPr>
          <w:rFonts w:hint="eastAsia" w:ascii="仿宋_GB2312" w:eastAsia="仿宋_GB2312"/>
          <w:sz w:val="32"/>
          <w:szCs w:val="32"/>
        </w:rPr>
        <w:t>责任人为受理岗位工作人员，应履行以下具体职责：</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一） </w:t>
      </w:r>
      <w:r>
        <w:rPr>
          <w:rFonts w:hint="eastAsia" w:ascii="仿宋_GB2312" w:eastAsia="仿宋_GB2312"/>
          <w:sz w:val="32"/>
          <w:szCs w:val="32"/>
        </w:rPr>
        <w:t>答复申请人的咨询；</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二） </w:t>
      </w:r>
      <w:r>
        <w:rPr>
          <w:rFonts w:hint="eastAsia" w:ascii="仿宋_GB2312" w:eastAsia="仿宋_GB2312"/>
          <w:sz w:val="32"/>
          <w:szCs w:val="32"/>
        </w:rPr>
        <w:t>接收申请人的申请材料；</w:t>
      </w:r>
    </w:p>
    <w:p>
      <w:pPr>
        <w:spacing w:line="588"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三） </w:t>
      </w:r>
      <w:r>
        <w:rPr>
          <w:rFonts w:hint="eastAsia" w:ascii="仿宋_GB2312" w:eastAsia="仿宋_GB2312"/>
          <w:sz w:val="32"/>
          <w:szCs w:val="32"/>
        </w:rPr>
        <w:t>确定申请事项是否属于派出机构负责的</w:t>
      </w:r>
      <w:r>
        <w:rPr>
          <w:rFonts w:hint="eastAsia" w:ascii="仿宋_GB2312" w:eastAsia="仿宋_GB2312"/>
          <w:sz w:val="32"/>
          <w:szCs w:val="32"/>
          <w:lang w:val="en-US" w:eastAsia="zh-CN"/>
        </w:rPr>
        <w:t>电力业务资质</w:t>
      </w:r>
      <w:r>
        <w:rPr>
          <w:rFonts w:hint="eastAsia" w:ascii="仿宋_GB2312" w:eastAsia="仿宋_GB2312"/>
          <w:sz w:val="32"/>
          <w:szCs w:val="32"/>
        </w:rPr>
        <w:t xml:space="preserve">许可事项、申请材料是否齐全、是否符合法定形式，作出受理、不予受理或补正决定。 </w:t>
      </w:r>
    </w:p>
    <w:p>
      <w:pPr>
        <w:spacing w:line="588" w:lineRule="exact"/>
        <w:ind w:firstLine="648"/>
        <w:rPr>
          <w:rFonts w:hint="eastAsia" w:ascii="仿宋_GB2312" w:eastAsia="仿宋_GB2312"/>
          <w:sz w:val="32"/>
          <w:szCs w:val="32"/>
        </w:rPr>
      </w:pPr>
      <w:r>
        <w:rPr>
          <w:rFonts w:hint="eastAsia" w:ascii="黑体" w:hAnsi="黑体" w:eastAsia="黑体" w:cs="黑体"/>
          <w:sz w:val="32"/>
          <w:szCs w:val="32"/>
          <w:lang w:val="en-US" w:eastAsia="zh-CN"/>
        </w:rPr>
        <w:t>第四条</w:t>
      </w:r>
      <w:r>
        <w:rPr>
          <w:rFonts w:hint="eastAsia" w:ascii="仿宋_GB2312" w:eastAsia="仿宋_GB2312"/>
          <w:sz w:val="32"/>
          <w:szCs w:val="32"/>
          <w:lang w:val="en-US" w:eastAsia="zh-CN"/>
        </w:rPr>
        <w:t xml:space="preserve">  </w:t>
      </w:r>
      <w:r>
        <w:rPr>
          <w:rFonts w:hint="eastAsia" w:ascii="仿宋_GB2312" w:eastAsia="仿宋_GB2312"/>
          <w:sz w:val="32"/>
          <w:szCs w:val="32"/>
        </w:rPr>
        <w:t>在</w:t>
      </w:r>
      <w:r>
        <w:rPr>
          <w:rFonts w:hint="eastAsia" w:ascii="仿宋_GB2312" w:eastAsia="仿宋_GB2312"/>
          <w:sz w:val="32"/>
          <w:szCs w:val="32"/>
          <w:lang w:val="en-US" w:eastAsia="zh-CN"/>
        </w:rPr>
        <w:t>本环节</w:t>
      </w:r>
      <w:r>
        <w:rPr>
          <w:rFonts w:hint="eastAsia" w:ascii="仿宋_GB2312" w:eastAsia="仿宋_GB2312"/>
          <w:sz w:val="32"/>
          <w:szCs w:val="32"/>
        </w:rPr>
        <w:t>中，派出机构有权要求申请人就申请事项作出解释或者说明。但不得要求申请人提交与许可申请事项无关的材料。</w:t>
      </w:r>
    </w:p>
    <w:p>
      <w:pPr>
        <w:spacing w:line="588" w:lineRule="exact"/>
        <w:ind w:firstLine="648"/>
        <w:rPr>
          <w:rFonts w:hint="default" w:ascii="仿宋_GB2312" w:eastAsia="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eastAsia="仿宋_GB2312"/>
          <w:sz w:val="32"/>
          <w:szCs w:val="32"/>
          <w:lang w:val="en-US" w:eastAsia="zh-CN"/>
        </w:rPr>
        <w:t xml:space="preserve">  补正</w:t>
      </w:r>
      <w:r>
        <w:rPr>
          <w:rFonts w:hint="eastAsia" w:ascii="仿宋_GB2312" w:eastAsia="仿宋_GB2312"/>
          <w:sz w:val="32"/>
          <w:szCs w:val="32"/>
          <w:lang w:eastAsia="zh-CN"/>
        </w:rPr>
        <w:t>后提交的申请材料不符合要求的，派出机构可以要求申请人继续补正；申请人收到补正通知后</w:t>
      </w:r>
      <w:r>
        <w:rPr>
          <w:rFonts w:hint="eastAsia" w:ascii="仿宋_GB2312" w:eastAsia="仿宋_GB2312"/>
          <w:sz w:val="32"/>
          <w:szCs w:val="32"/>
          <w:lang w:val="en-US" w:eastAsia="zh-CN"/>
        </w:rPr>
        <w:t>20日内未补正的，申请自动终止。</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第六条</w:t>
      </w:r>
      <w:r>
        <w:rPr>
          <w:rFonts w:hint="eastAsia" w:ascii="仿宋_GB2312" w:eastAsia="仿宋_GB2312"/>
          <w:sz w:val="32"/>
          <w:szCs w:val="32"/>
          <w:lang w:val="en-US" w:eastAsia="zh-CN"/>
        </w:rPr>
        <w:t xml:space="preserve">  </w:t>
      </w:r>
      <w:r>
        <w:rPr>
          <w:rFonts w:hint="eastAsia" w:ascii="仿宋_GB2312" w:eastAsia="仿宋_GB2312"/>
          <w:sz w:val="32"/>
          <w:szCs w:val="32"/>
        </w:rPr>
        <w:t>本环节</w:t>
      </w:r>
      <w:r>
        <w:rPr>
          <w:rFonts w:hint="eastAsia" w:ascii="仿宋_GB2312" w:eastAsia="仿宋_GB2312"/>
          <w:sz w:val="32"/>
          <w:szCs w:val="32"/>
          <w:lang w:val="en-US" w:eastAsia="zh-CN"/>
        </w:rPr>
        <w:t>的</w:t>
      </w:r>
      <w:r>
        <w:rPr>
          <w:rFonts w:hint="eastAsia" w:ascii="仿宋_GB2312" w:eastAsia="仿宋_GB2312"/>
          <w:sz w:val="32"/>
          <w:szCs w:val="32"/>
        </w:rPr>
        <w:t>审查结论及处理方式</w:t>
      </w:r>
      <w:r>
        <w:rPr>
          <w:rFonts w:hint="eastAsia" w:ascii="仿宋_GB2312" w:eastAsia="仿宋_GB2312"/>
          <w:sz w:val="32"/>
          <w:szCs w:val="32"/>
          <w:lang w:val="en-US" w:eastAsia="zh-CN"/>
        </w:rPr>
        <w:t>主要</w:t>
      </w:r>
      <w:r>
        <w:rPr>
          <w:rFonts w:hint="eastAsia" w:ascii="仿宋_GB2312" w:eastAsia="仿宋_GB2312"/>
          <w:sz w:val="32"/>
          <w:szCs w:val="32"/>
        </w:rPr>
        <w:t xml:space="preserve">包括： </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申请事项依法不需要取得电力</w:t>
      </w:r>
      <w:r>
        <w:rPr>
          <w:rFonts w:hint="eastAsia" w:ascii="仿宋_GB2312" w:eastAsia="仿宋_GB2312"/>
          <w:sz w:val="32"/>
          <w:szCs w:val="32"/>
          <w:lang w:val="en-US" w:eastAsia="zh-CN"/>
        </w:rPr>
        <w:t>业务资质许可或</w:t>
      </w:r>
      <w:r>
        <w:rPr>
          <w:rFonts w:hint="eastAsia" w:ascii="仿宋_GB2312" w:eastAsia="仿宋_GB2312"/>
          <w:sz w:val="32"/>
          <w:szCs w:val="32"/>
        </w:rPr>
        <w:t>不属于派出机构职权范围的，即时作出不予受理的决定并出具不予受理</w:t>
      </w:r>
      <w:r>
        <w:rPr>
          <w:rFonts w:hint="eastAsia" w:ascii="仿宋_GB2312" w:eastAsia="仿宋_GB2312"/>
          <w:sz w:val="32"/>
          <w:szCs w:val="32"/>
          <w:lang w:eastAsia="zh-CN"/>
        </w:rPr>
        <w:t>通知</w:t>
      </w:r>
      <w:r>
        <w:rPr>
          <w:rFonts w:hint="eastAsia" w:ascii="仿宋_GB2312" w:eastAsia="仿宋_GB2312"/>
          <w:sz w:val="32"/>
          <w:szCs w:val="32"/>
        </w:rPr>
        <w:t>书；</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申请材料存在可以当场</w:t>
      </w:r>
      <w:r>
        <w:rPr>
          <w:rFonts w:hint="eastAsia" w:ascii="仿宋_GB2312" w:eastAsia="仿宋_GB2312"/>
          <w:sz w:val="32"/>
          <w:szCs w:val="32"/>
          <w:lang w:val="en-US" w:eastAsia="zh-CN"/>
        </w:rPr>
        <w:t>更正</w:t>
      </w:r>
      <w:r>
        <w:rPr>
          <w:rFonts w:hint="eastAsia" w:ascii="仿宋_GB2312" w:eastAsia="仿宋_GB2312"/>
          <w:sz w:val="32"/>
          <w:szCs w:val="32"/>
        </w:rPr>
        <w:t>的错误的，允许申请人当场更正；</w:t>
      </w:r>
    </w:p>
    <w:p>
      <w:pPr>
        <w:spacing w:line="588" w:lineRule="exact"/>
        <w:ind w:firstLine="648"/>
        <w:rPr>
          <w:rFonts w:hint="eastAsia" w:ascii="仿宋_GB2312" w:eastAsia="仿宋_GB2312"/>
          <w:sz w:val="32"/>
          <w:szCs w:val="32"/>
          <w:lang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rPr>
        <w:t>申请材料不齐全或不符合法定形式的，</w:t>
      </w:r>
      <w:r>
        <w:rPr>
          <w:rFonts w:hint="eastAsia" w:ascii="仿宋_GB2312" w:eastAsia="仿宋_GB2312"/>
          <w:sz w:val="32"/>
          <w:szCs w:val="32"/>
          <w:lang w:val="en-US" w:eastAsia="zh-CN"/>
        </w:rPr>
        <w:t>可</w:t>
      </w:r>
      <w:r>
        <w:rPr>
          <w:rFonts w:hint="eastAsia" w:ascii="仿宋_GB2312" w:eastAsia="仿宋_GB2312"/>
          <w:sz w:val="32"/>
          <w:szCs w:val="32"/>
        </w:rPr>
        <w:t>当场或在5日内一次性告知申请人需要补正的全部内容并出具补正</w:t>
      </w:r>
      <w:r>
        <w:rPr>
          <w:rFonts w:hint="eastAsia" w:ascii="仿宋_GB2312" w:eastAsia="仿宋_GB2312"/>
          <w:sz w:val="32"/>
          <w:szCs w:val="32"/>
          <w:lang w:eastAsia="zh-CN"/>
        </w:rPr>
        <w:t>通知</w:t>
      </w:r>
      <w:r>
        <w:rPr>
          <w:rFonts w:hint="eastAsia" w:ascii="仿宋_GB2312" w:eastAsia="仿宋_GB2312"/>
          <w:sz w:val="32"/>
          <w:szCs w:val="32"/>
        </w:rPr>
        <w:t>书</w:t>
      </w:r>
      <w:r>
        <w:rPr>
          <w:rFonts w:hint="eastAsia" w:ascii="仿宋_GB2312" w:eastAsia="仿宋_GB2312"/>
          <w:sz w:val="32"/>
          <w:szCs w:val="32"/>
          <w:lang w:eastAsia="zh-CN"/>
        </w:rPr>
        <w:t>；</w:t>
      </w:r>
      <w:r>
        <w:rPr>
          <w:rFonts w:hint="eastAsia" w:ascii="仿宋_GB2312" w:eastAsia="仿宋_GB2312"/>
          <w:sz w:val="32"/>
          <w:szCs w:val="32"/>
        </w:rPr>
        <w:t>逾期不告知的，自收到申请材料之日起即视为受理</w:t>
      </w:r>
      <w:r>
        <w:rPr>
          <w:rFonts w:hint="eastAsia" w:ascii="仿宋_GB2312" w:eastAsia="仿宋_GB2312"/>
          <w:sz w:val="32"/>
          <w:szCs w:val="32"/>
          <w:lang w:eastAsia="zh-CN"/>
        </w:rPr>
        <w:t>；</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rPr>
        <w:t>申请事项属于派出机构职权范围，申请材料齐全、符合法定形式，作出受理决定并出具受理</w:t>
      </w:r>
      <w:r>
        <w:rPr>
          <w:rFonts w:hint="eastAsia" w:ascii="仿宋_GB2312" w:eastAsia="仿宋_GB2312"/>
          <w:sz w:val="32"/>
          <w:szCs w:val="32"/>
          <w:lang w:eastAsia="zh-CN"/>
        </w:rPr>
        <w:t>通知书</w:t>
      </w:r>
      <w:r>
        <w:rPr>
          <w:rFonts w:hint="eastAsia" w:ascii="仿宋_GB2312" w:eastAsia="仿宋_GB2312"/>
          <w:sz w:val="32"/>
          <w:szCs w:val="32"/>
        </w:rPr>
        <w:t>。</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 xml:space="preserve">第七条 </w:t>
      </w:r>
      <w:r>
        <w:rPr>
          <w:rFonts w:hint="eastAsia" w:ascii="仿宋_GB2312" w:eastAsia="仿宋_GB2312"/>
          <w:sz w:val="32"/>
          <w:szCs w:val="32"/>
          <w:lang w:val="en-US" w:eastAsia="zh-CN"/>
        </w:rPr>
        <w:t xml:space="preserve"> </w:t>
      </w:r>
      <w:r>
        <w:rPr>
          <w:rFonts w:hint="eastAsia" w:ascii="仿宋_GB2312" w:eastAsia="仿宋_GB2312"/>
          <w:sz w:val="32"/>
          <w:szCs w:val="32"/>
        </w:rPr>
        <w:t>本环节文书</w:t>
      </w:r>
      <w:r>
        <w:rPr>
          <w:rFonts w:hint="eastAsia" w:ascii="仿宋_GB2312" w:eastAsia="仿宋_GB2312"/>
          <w:sz w:val="32"/>
          <w:szCs w:val="32"/>
          <w:lang w:val="en-US" w:eastAsia="zh-CN"/>
        </w:rPr>
        <w:t>主要</w:t>
      </w:r>
      <w:r>
        <w:rPr>
          <w:rFonts w:hint="eastAsia" w:ascii="仿宋_GB2312" w:eastAsia="仿宋_GB2312"/>
          <w:sz w:val="32"/>
          <w:szCs w:val="32"/>
        </w:rPr>
        <w:t>包括受理</w:t>
      </w:r>
      <w:r>
        <w:rPr>
          <w:rFonts w:hint="eastAsia" w:ascii="仿宋_GB2312" w:eastAsia="仿宋_GB2312"/>
          <w:sz w:val="32"/>
          <w:szCs w:val="32"/>
          <w:lang w:eastAsia="zh-CN"/>
        </w:rPr>
        <w:t>通知书</w:t>
      </w:r>
      <w:r>
        <w:rPr>
          <w:rFonts w:hint="eastAsia" w:ascii="仿宋_GB2312" w:eastAsia="仿宋_GB2312"/>
          <w:sz w:val="32"/>
          <w:szCs w:val="32"/>
        </w:rPr>
        <w:t>、补正材料</w:t>
      </w:r>
      <w:r>
        <w:rPr>
          <w:rFonts w:hint="eastAsia" w:ascii="仿宋_GB2312" w:eastAsia="仿宋_GB2312"/>
          <w:sz w:val="32"/>
          <w:szCs w:val="32"/>
          <w:lang w:eastAsia="zh-CN"/>
        </w:rPr>
        <w:t>通知</w:t>
      </w:r>
      <w:r>
        <w:rPr>
          <w:rFonts w:hint="eastAsia" w:ascii="仿宋_GB2312" w:eastAsia="仿宋_GB2312"/>
          <w:sz w:val="32"/>
          <w:szCs w:val="32"/>
        </w:rPr>
        <w:t>书、不予受理</w:t>
      </w:r>
      <w:r>
        <w:rPr>
          <w:rFonts w:hint="eastAsia" w:ascii="仿宋_GB2312" w:eastAsia="仿宋_GB2312"/>
          <w:sz w:val="32"/>
          <w:szCs w:val="32"/>
          <w:lang w:eastAsia="zh-CN"/>
        </w:rPr>
        <w:t>通知</w:t>
      </w:r>
      <w:r>
        <w:rPr>
          <w:rFonts w:hint="eastAsia" w:ascii="仿宋_GB2312" w:eastAsia="仿宋_GB2312"/>
          <w:sz w:val="32"/>
          <w:szCs w:val="32"/>
        </w:rPr>
        <w:t>书</w:t>
      </w:r>
      <w:r>
        <w:rPr>
          <w:rFonts w:hint="eastAsia" w:ascii="仿宋_GB2312" w:eastAsia="仿宋_GB2312"/>
          <w:sz w:val="32"/>
          <w:szCs w:val="32"/>
          <w:lang w:eastAsia="zh-CN"/>
        </w:rPr>
        <w:t>，</w:t>
      </w:r>
      <w:r>
        <w:rPr>
          <w:rFonts w:hint="eastAsia" w:ascii="仿宋_GB2312" w:eastAsia="仿宋_GB2312"/>
          <w:sz w:val="32"/>
          <w:szCs w:val="32"/>
        </w:rPr>
        <w:t>网上</w:t>
      </w:r>
      <w:r>
        <w:rPr>
          <w:rFonts w:hint="eastAsia" w:ascii="仿宋_GB2312" w:eastAsia="仿宋_GB2312"/>
          <w:sz w:val="32"/>
          <w:szCs w:val="32"/>
          <w:lang w:val="en-US" w:eastAsia="zh-CN"/>
        </w:rPr>
        <w:t>办理</w:t>
      </w:r>
      <w:r>
        <w:rPr>
          <w:rFonts w:hint="eastAsia" w:ascii="仿宋_GB2312" w:eastAsia="仿宋_GB2312"/>
          <w:sz w:val="32"/>
          <w:szCs w:val="32"/>
        </w:rPr>
        <w:t>的可通过电子回执单等方式予以确认。</w:t>
      </w:r>
    </w:p>
    <w:p>
      <w:pPr>
        <w:spacing w:line="588" w:lineRule="exact"/>
        <w:ind w:firstLine="648"/>
        <w:rPr>
          <w:rFonts w:hint="eastAsia" w:ascii="黑体" w:hAnsi="黑体" w:eastAsia="黑体"/>
          <w:sz w:val="32"/>
          <w:szCs w:val="32"/>
          <w:lang w:val="en-US" w:eastAsia="zh-CN"/>
        </w:rPr>
      </w:pPr>
    </w:p>
    <w:p>
      <w:pPr>
        <w:spacing w:line="588" w:lineRule="exact"/>
        <w:ind w:firstLine="3200" w:firstLineChars="1000"/>
        <w:rPr>
          <w:rFonts w:ascii="黑体" w:hAnsi="黑体" w:eastAsia="黑体"/>
          <w:sz w:val="32"/>
          <w:szCs w:val="32"/>
        </w:rPr>
      </w:pPr>
      <w:r>
        <w:rPr>
          <w:rFonts w:hint="eastAsia" w:ascii="黑体" w:hAnsi="黑体" w:eastAsia="黑体"/>
          <w:sz w:val="32"/>
          <w:szCs w:val="32"/>
          <w:lang w:val="en-US" w:eastAsia="zh-CN"/>
        </w:rPr>
        <w:t xml:space="preserve">第三章  </w:t>
      </w:r>
      <w:r>
        <w:rPr>
          <w:rFonts w:hint="eastAsia" w:ascii="黑体" w:hAnsi="黑体" w:eastAsia="黑体"/>
          <w:sz w:val="32"/>
          <w:szCs w:val="32"/>
        </w:rPr>
        <w:t>审查与决定</w:t>
      </w:r>
    </w:p>
    <w:p>
      <w:pPr>
        <w:spacing w:line="588" w:lineRule="exact"/>
        <w:ind w:firstLine="648"/>
        <w:rPr>
          <w:rFonts w:hint="eastAsia" w:ascii="黑体" w:hAnsi="黑体" w:eastAsia="黑体" w:cs="黑体"/>
          <w:sz w:val="32"/>
          <w:szCs w:val="32"/>
          <w:lang w:val="en-US" w:eastAsia="zh-CN"/>
        </w:rPr>
      </w:pP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第八条</w:t>
      </w:r>
      <w:r>
        <w:rPr>
          <w:rFonts w:hint="eastAsia" w:ascii="仿宋_GB2312" w:eastAsia="仿宋_GB2312"/>
          <w:sz w:val="32"/>
          <w:szCs w:val="32"/>
          <w:lang w:val="en-US" w:eastAsia="zh-CN"/>
        </w:rPr>
        <w:t xml:space="preserve">  核发电力业务资质许可</w:t>
      </w:r>
      <w:r>
        <w:rPr>
          <w:rFonts w:hint="eastAsia" w:ascii="仿宋_GB2312" w:eastAsia="仿宋_GB2312"/>
          <w:sz w:val="32"/>
          <w:szCs w:val="32"/>
        </w:rPr>
        <w:t>包括申请材料审查、作出许可决定、签发许可决定书</w:t>
      </w:r>
      <w:r>
        <w:rPr>
          <w:rFonts w:hint="eastAsia" w:ascii="仿宋_GB2312" w:eastAsia="仿宋_GB2312"/>
          <w:sz w:val="32"/>
          <w:szCs w:val="32"/>
          <w:lang w:val="en-US" w:eastAsia="zh-CN"/>
        </w:rPr>
        <w:t>等</w:t>
      </w:r>
      <w:r>
        <w:rPr>
          <w:rFonts w:hint="eastAsia" w:ascii="仿宋_GB2312" w:eastAsia="仿宋_GB2312"/>
          <w:sz w:val="32"/>
          <w:szCs w:val="32"/>
        </w:rPr>
        <w:t>三个环节。</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第九条</w:t>
      </w:r>
      <w:r>
        <w:rPr>
          <w:rFonts w:hint="eastAsia" w:ascii="仿宋_GB2312" w:eastAsia="仿宋_GB2312"/>
          <w:sz w:val="32"/>
          <w:szCs w:val="32"/>
          <w:lang w:val="en-US" w:eastAsia="zh-CN"/>
        </w:rPr>
        <w:t xml:space="preserve">  在申请材料审查环节，应</w:t>
      </w:r>
      <w:r>
        <w:rPr>
          <w:rFonts w:hint="eastAsia" w:ascii="仿宋_GB2312" w:eastAsia="仿宋_GB2312"/>
          <w:sz w:val="32"/>
          <w:szCs w:val="32"/>
        </w:rPr>
        <w:t>确定申请人是否符合法定许可条件和标准，提出</w:t>
      </w:r>
      <w:r>
        <w:rPr>
          <w:rFonts w:hint="eastAsia" w:ascii="仿宋_GB2312" w:eastAsia="仿宋_GB2312"/>
          <w:sz w:val="32"/>
          <w:szCs w:val="32"/>
          <w:lang w:val="en-US" w:eastAsia="zh-CN"/>
        </w:rPr>
        <w:t>审核意见</w:t>
      </w:r>
      <w:r>
        <w:rPr>
          <w:rFonts w:hint="eastAsia" w:ascii="仿宋_GB2312" w:eastAsia="仿宋_GB2312"/>
          <w:sz w:val="32"/>
          <w:szCs w:val="32"/>
        </w:rPr>
        <w:t>，必要时可进行现场核查。责任人包括审查岗位工作人员、现场核查人员及资质管理</w:t>
      </w:r>
      <w:r>
        <w:rPr>
          <w:rFonts w:hint="eastAsia" w:ascii="仿宋_GB2312" w:eastAsia="仿宋_GB2312"/>
          <w:sz w:val="32"/>
          <w:szCs w:val="32"/>
          <w:lang w:eastAsia="zh-CN"/>
        </w:rPr>
        <w:t>部门</w:t>
      </w:r>
      <w:r>
        <w:rPr>
          <w:rFonts w:hint="eastAsia" w:ascii="仿宋_GB2312" w:eastAsia="仿宋_GB2312"/>
          <w:sz w:val="32"/>
          <w:szCs w:val="32"/>
        </w:rPr>
        <w:t>负责人。</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第十条</w:t>
      </w:r>
      <w:r>
        <w:rPr>
          <w:rFonts w:hint="eastAsia" w:ascii="仿宋_GB2312" w:eastAsia="仿宋_GB2312"/>
          <w:sz w:val="32"/>
          <w:szCs w:val="32"/>
          <w:lang w:val="en-US" w:eastAsia="zh-CN"/>
        </w:rPr>
        <w:t xml:space="preserve">  </w:t>
      </w:r>
      <w:r>
        <w:rPr>
          <w:rFonts w:hint="eastAsia" w:ascii="仿宋_GB2312" w:eastAsia="仿宋_GB2312"/>
          <w:sz w:val="32"/>
          <w:szCs w:val="32"/>
        </w:rPr>
        <w:t>审查岗位工作人员应履行以下职责：</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对申请材料进行审查；</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根据申请材料审查情况，提出是否开展现场核查的建议；</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rPr>
        <w:t>根据申请材料审查和现场核查情况，提出是否符合</w:t>
      </w:r>
      <w:r>
        <w:rPr>
          <w:rFonts w:ascii="仿宋_GB2312" w:eastAsia="仿宋_GB2312"/>
          <w:sz w:val="32"/>
          <w:szCs w:val="32"/>
        </w:rPr>
        <w:t>许可条件的意见。</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第十一条</w:t>
      </w:r>
      <w:r>
        <w:rPr>
          <w:rFonts w:hint="eastAsia" w:ascii="仿宋_GB2312" w:eastAsia="仿宋_GB2312"/>
          <w:sz w:val="32"/>
          <w:szCs w:val="32"/>
          <w:lang w:val="en-US" w:eastAsia="zh-CN"/>
        </w:rPr>
        <w:t xml:space="preserve">  </w:t>
      </w:r>
      <w:r>
        <w:rPr>
          <w:rFonts w:hint="eastAsia" w:ascii="仿宋_GB2312" w:eastAsia="仿宋_GB2312"/>
          <w:sz w:val="32"/>
          <w:szCs w:val="32"/>
        </w:rPr>
        <w:t>现场核查人员应履行以下职责：</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依据</w:t>
      </w:r>
      <w:r>
        <w:rPr>
          <w:rFonts w:ascii="仿宋_GB2312" w:eastAsia="仿宋_GB2312"/>
          <w:sz w:val="32"/>
          <w:szCs w:val="32"/>
        </w:rPr>
        <w:t>现场核查通知书</w:t>
      </w:r>
      <w:r>
        <w:rPr>
          <w:rFonts w:hint="eastAsia" w:ascii="仿宋_GB2312" w:eastAsia="仿宋_GB2312"/>
          <w:sz w:val="32"/>
          <w:szCs w:val="32"/>
        </w:rPr>
        <w:t>相关</w:t>
      </w:r>
      <w:r>
        <w:rPr>
          <w:rFonts w:ascii="仿宋_GB2312" w:eastAsia="仿宋_GB2312"/>
          <w:sz w:val="32"/>
          <w:szCs w:val="32"/>
        </w:rPr>
        <w:t>要求</w:t>
      </w:r>
      <w:r>
        <w:rPr>
          <w:rFonts w:hint="eastAsia" w:ascii="仿宋_GB2312" w:eastAsia="仿宋_GB2312"/>
          <w:sz w:val="32"/>
          <w:szCs w:val="32"/>
        </w:rPr>
        <w:t>进行现场核查；</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记录现场核查情况并向被核查人反馈</w:t>
      </w:r>
      <w:r>
        <w:rPr>
          <w:rFonts w:ascii="仿宋_GB2312" w:eastAsia="仿宋_GB2312"/>
          <w:sz w:val="32"/>
          <w:szCs w:val="32"/>
        </w:rPr>
        <w:t>。</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第十二条</w:t>
      </w:r>
      <w:r>
        <w:rPr>
          <w:rFonts w:hint="eastAsia" w:ascii="仿宋_GB2312" w:eastAsia="仿宋_GB2312"/>
          <w:sz w:val="32"/>
          <w:szCs w:val="32"/>
          <w:lang w:val="en-US" w:eastAsia="zh-CN"/>
        </w:rPr>
        <w:t xml:space="preserve">  </w:t>
      </w:r>
      <w:r>
        <w:rPr>
          <w:rFonts w:hint="eastAsia" w:ascii="仿宋_GB2312" w:eastAsia="仿宋_GB2312"/>
          <w:sz w:val="32"/>
          <w:szCs w:val="32"/>
        </w:rPr>
        <w:t>资质管理</w:t>
      </w:r>
      <w:r>
        <w:rPr>
          <w:rFonts w:hint="eastAsia" w:ascii="仿宋_GB2312" w:eastAsia="仿宋_GB2312"/>
          <w:sz w:val="32"/>
          <w:szCs w:val="32"/>
          <w:lang w:val="en-US" w:eastAsia="zh-CN"/>
        </w:rPr>
        <w:t>部门</w:t>
      </w:r>
      <w:r>
        <w:rPr>
          <w:rFonts w:hint="eastAsia" w:ascii="仿宋_GB2312" w:eastAsia="仿宋_GB2312"/>
          <w:sz w:val="32"/>
          <w:szCs w:val="32"/>
        </w:rPr>
        <w:t>负责人应履行以下职责：</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作出是否开展现场核查的决定；</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根据申请材料审查、现场核查情况及审查岗位工作人员的审查</w:t>
      </w:r>
      <w:r>
        <w:rPr>
          <w:rFonts w:ascii="仿宋_GB2312" w:eastAsia="仿宋_GB2312"/>
          <w:sz w:val="32"/>
          <w:szCs w:val="32"/>
        </w:rPr>
        <w:t>意见</w:t>
      </w:r>
      <w:r>
        <w:rPr>
          <w:rFonts w:hint="eastAsia" w:ascii="仿宋_GB2312" w:eastAsia="仿宋_GB2312"/>
          <w:sz w:val="32"/>
          <w:szCs w:val="32"/>
        </w:rPr>
        <w:t>，提出</w:t>
      </w:r>
      <w:r>
        <w:rPr>
          <w:rFonts w:hint="eastAsia" w:ascii="仿宋_GB2312" w:eastAsia="仿宋_GB2312"/>
          <w:sz w:val="32"/>
          <w:szCs w:val="32"/>
          <w:lang w:eastAsia="zh-CN"/>
        </w:rPr>
        <w:t>审核意见</w:t>
      </w:r>
      <w:r>
        <w:rPr>
          <w:rFonts w:hint="eastAsia" w:ascii="仿宋_GB2312" w:eastAsia="仿宋_GB2312"/>
          <w:sz w:val="32"/>
          <w:szCs w:val="32"/>
        </w:rPr>
        <w:t>。</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 xml:space="preserve">第十三条  </w:t>
      </w:r>
      <w:r>
        <w:rPr>
          <w:rFonts w:hint="eastAsia" w:ascii="仿宋_GB2312" w:eastAsia="仿宋_GB2312"/>
          <w:sz w:val="32"/>
          <w:szCs w:val="32"/>
        </w:rPr>
        <w:t>电力业务</w:t>
      </w:r>
      <w:r>
        <w:rPr>
          <w:rFonts w:hint="eastAsia" w:ascii="仿宋_GB2312" w:eastAsia="仿宋_GB2312"/>
          <w:sz w:val="32"/>
          <w:szCs w:val="32"/>
          <w:lang w:val="en-US" w:eastAsia="zh-CN"/>
        </w:rPr>
        <w:t>资质许可</w:t>
      </w:r>
      <w:r>
        <w:rPr>
          <w:rFonts w:hint="eastAsia" w:ascii="仿宋_GB2312" w:eastAsia="仿宋_GB2312"/>
          <w:sz w:val="32"/>
          <w:szCs w:val="32"/>
        </w:rPr>
        <w:t>现场核查适用</w:t>
      </w:r>
      <w:r>
        <w:rPr>
          <w:rFonts w:hint="eastAsia" w:ascii="仿宋_GB2312" w:eastAsia="仿宋_GB2312"/>
          <w:sz w:val="32"/>
          <w:szCs w:val="32"/>
          <w:lang w:val="en-US" w:eastAsia="zh-CN"/>
        </w:rPr>
        <w:t>于以下情形</w:t>
      </w:r>
      <w:r>
        <w:rPr>
          <w:rFonts w:hint="eastAsia" w:ascii="仿宋_GB2312" w:eastAsia="仿宋_GB2312"/>
          <w:sz w:val="32"/>
          <w:szCs w:val="32"/>
        </w:rPr>
        <w:t>：</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不能确认申请资料的真实性与完整性的；</w:t>
      </w:r>
    </w:p>
    <w:p>
      <w:pPr>
        <w:spacing w:line="588" w:lineRule="exact"/>
        <w:ind w:firstLine="648"/>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二）</w:t>
      </w:r>
      <w:r>
        <w:rPr>
          <w:rFonts w:hint="eastAsia" w:ascii="仿宋_GB2312" w:eastAsia="仿宋_GB2312"/>
          <w:sz w:val="32"/>
          <w:szCs w:val="32"/>
        </w:rPr>
        <w:t>有必要进行现场核查的其他情形。</w:t>
      </w:r>
    </w:p>
    <w:p>
      <w:pPr>
        <w:spacing w:line="588" w:lineRule="exact"/>
        <w:ind w:firstLine="648"/>
        <w:rPr>
          <w:rFonts w:hint="default" w:ascii="黑体" w:hAnsi="黑体" w:eastAsia="黑体" w:cs="黑体"/>
          <w:sz w:val="32"/>
          <w:szCs w:val="32"/>
          <w:lang w:val="en-US" w:eastAsia="zh-CN"/>
        </w:rPr>
      </w:pPr>
      <w:r>
        <w:rPr>
          <w:rFonts w:hint="eastAsia" w:ascii="仿宋_GB2312" w:eastAsia="仿宋_GB2312"/>
          <w:sz w:val="32"/>
          <w:szCs w:val="32"/>
        </w:rPr>
        <w:t>现场核查内容包括各类申请材料原件</w:t>
      </w:r>
      <w:r>
        <w:rPr>
          <w:rFonts w:hint="eastAsia" w:ascii="仿宋_GB2312" w:eastAsia="仿宋_GB2312"/>
          <w:sz w:val="32"/>
          <w:szCs w:val="32"/>
          <w:lang w:eastAsia="zh-CN"/>
        </w:rPr>
        <w:t>、</w:t>
      </w:r>
      <w:r>
        <w:rPr>
          <w:rFonts w:hint="eastAsia" w:ascii="仿宋_GB2312" w:eastAsia="仿宋_GB2312"/>
          <w:sz w:val="32"/>
          <w:szCs w:val="32"/>
        </w:rPr>
        <w:t>申请事项现场实际状况</w:t>
      </w:r>
      <w:r>
        <w:rPr>
          <w:rFonts w:hint="eastAsia" w:ascii="仿宋_GB2312" w:eastAsia="仿宋_GB2312"/>
          <w:sz w:val="32"/>
          <w:szCs w:val="32"/>
          <w:lang w:eastAsia="zh-CN"/>
        </w:rPr>
        <w:t>，</w:t>
      </w:r>
      <w:r>
        <w:rPr>
          <w:rFonts w:hint="eastAsia" w:ascii="仿宋_GB2312" w:eastAsia="仿宋_GB2312"/>
          <w:sz w:val="32"/>
          <w:szCs w:val="32"/>
          <w:lang w:val="en-US" w:eastAsia="zh-CN"/>
        </w:rPr>
        <w:t>以及</w:t>
      </w:r>
      <w:r>
        <w:rPr>
          <w:rFonts w:hint="eastAsia" w:ascii="仿宋_GB2312" w:eastAsia="仿宋_GB2312"/>
          <w:sz w:val="32"/>
          <w:szCs w:val="32"/>
        </w:rPr>
        <w:t>其他</w:t>
      </w:r>
      <w:r>
        <w:rPr>
          <w:rFonts w:hint="eastAsia" w:ascii="仿宋_GB2312" w:eastAsia="仿宋_GB2312"/>
          <w:sz w:val="32"/>
          <w:szCs w:val="32"/>
          <w:lang w:val="en-US" w:eastAsia="zh-CN"/>
        </w:rPr>
        <w:t>与申请事项相关的</w:t>
      </w:r>
      <w:r>
        <w:rPr>
          <w:rFonts w:hint="eastAsia" w:ascii="仿宋_GB2312" w:eastAsia="仿宋_GB2312"/>
          <w:sz w:val="32"/>
          <w:szCs w:val="32"/>
        </w:rPr>
        <w:t>核实内容。</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第十四条</w:t>
      </w:r>
      <w:r>
        <w:rPr>
          <w:rFonts w:hint="eastAsia" w:ascii="仿宋_GB2312" w:eastAsia="仿宋_GB2312"/>
          <w:sz w:val="32"/>
          <w:szCs w:val="32"/>
          <w:lang w:val="en-US" w:eastAsia="zh-CN"/>
        </w:rPr>
        <w:t xml:space="preserve">  开展现场核查</w:t>
      </w:r>
      <w:r>
        <w:rPr>
          <w:rFonts w:hint="eastAsia" w:ascii="仿宋_GB2312" w:eastAsia="仿宋_GB2312"/>
          <w:sz w:val="32"/>
          <w:szCs w:val="32"/>
        </w:rPr>
        <w:t>应至少提前1</w:t>
      </w:r>
      <w:r>
        <w:rPr>
          <w:rFonts w:hint="eastAsia" w:ascii="仿宋_GB2312" w:eastAsia="仿宋_GB2312"/>
          <w:sz w:val="32"/>
          <w:szCs w:val="32"/>
          <w:lang w:eastAsia="zh-CN"/>
        </w:rPr>
        <w:t>日</w:t>
      </w:r>
      <w:r>
        <w:rPr>
          <w:rFonts w:hint="eastAsia" w:ascii="仿宋_GB2312" w:eastAsia="仿宋_GB2312"/>
          <w:sz w:val="32"/>
          <w:szCs w:val="32"/>
        </w:rPr>
        <w:t>向被核查人下达现场核查通知，包括核查依据、时间安排、核查内容、被核查人需配合和协助的事项等内容。应指派两名以上工作人员开展现场核查，与许可申请事项或申请人有利害关系的工作人员应主动回避。</w:t>
      </w:r>
    </w:p>
    <w:p>
      <w:pPr>
        <w:spacing w:line="588" w:lineRule="exact"/>
        <w:ind w:firstLine="648"/>
        <w:rPr>
          <w:rFonts w:hint="eastAsia" w:ascii="黑体" w:hAnsi="黑体" w:eastAsia="黑体" w:cs="黑体"/>
          <w:sz w:val="32"/>
          <w:szCs w:val="32"/>
          <w:lang w:val="en-US" w:eastAsia="zh-CN"/>
        </w:rPr>
      </w:pPr>
      <w:r>
        <w:rPr>
          <w:rFonts w:hint="eastAsia" w:ascii="仿宋_GB2312" w:eastAsia="仿宋_GB2312"/>
          <w:sz w:val="32"/>
          <w:szCs w:val="32"/>
        </w:rPr>
        <w:t>现场核查开始前应向被核查人出示现场核查通知书、执法证和</w:t>
      </w:r>
      <w:r>
        <w:rPr>
          <w:rFonts w:hint="eastAsia" w:ascii="仿宋_GB2312" w:eastAsia="仿宋_GB2312"/>
          <w:sz w:val="32"/>
          <w:szCs w:val="32"/>
          <w:lang w:eastAsia="zh-CN"/>
        </w:rPr>
        <w:t>廉洁纪律</w:t>
      </w:r>
      <w:r>
        <w:rPr>
          <w:rFonts w:hint="eastAsia" w:ascii="仿宋_GB2312" w:eastAsia="仿宋_GB2312"/>
          <w:sz w:val="32"/>
          <w:szCs w:val="32"/>
        </w:rPr>
        <w:t>告知书。现场核查结束后，及时向被核查人反馈核查情况，并要求其法定代表人或</w:t>
      </w:r>
      <w:r>
        <w:rPr>
          <w:rFonts w:hint="eastAsia" w:ascii="仿宋_GB2312" w:eastAsia="仿宋_GB2312"/>
          <w:sz w:val="32"/>
          <w:szCs w:val="32"/>
          <w:lang w:eastAsia="zh-CN"/>
        </w:rPr>
        <w:t>受</w:t>
      </w:r>
      <w:r>
        <w:rPr>
          <w:rFonts w:hint="eastAsia" w:ascii="仿宋_GB2312" w:eastAsia="仿宋_GB2312"/>
          <w:sz w:val="32"/>
          <w:szCs w:val="32"/>
        </w:rPr>
        <w:t>托人在反馈材料上签字。</w:t>
      </w:r>
    </w:p>
    <w:p>
      <w:pPr>
        <w:ind w:firstLine="648"/>
        <w:rPr>
          <w:rFonts w:hint="eastAsia" w:ascii="仿宋_GB2312" w:eastAsia="仿宋_GB2312"/>
          <w:sz w:val="32"/>
          <w:szCs w:val="32"/>
        </w:rPr>
      </w:pPr>
      <w:r>
        <w:rPr>
          <w:rFonts w:hint="eastAsia" w:ascii="黑体" w:hAnsi="黑体" w:eastAsia="黑体" w:cs="黑体"/>
          <w:sz w:val="32"/>
          <w:szCs w:val="32"/>
          <w:lang w:val="en-US" w:eastAsia="zh-CN"/>
        </w:rPr>
        <w:t>第十五条</w:t>
      </w:r>
      <w:r>
        <w:rPr>
          <w:rFonts w:hint="eastAsia" w:ascii="仿宋_GB2312" w:eastAsia="仿宋_GB2312"/>
          <w:sz w:val="32"/>
          <w:szCs w:val="32"/>
          <w:lang w:val="en-US" w:eastAsia="zh-CN"/>
        </w:rPr>
        <w:t xml:space="preserve">  </w:t>
      </w:r>
      <w:r>
        <w:rPr>
          <w:rFonts w:hint="eastAsia" w:ascii="仿宋_GB2312" w:eastAsia="仿宋_GB2312"/>
          <w:sz w:val="32"/>
          <w:szCs w:val="32"/>
        </w:rPr>
        <w:t>派出机构</w:t>
      </w:r>
      <w:r>
        <w:rPr>
          <w:rFonts w:hint="eastAsia" w:ascii="仿宋_GB2312" w:eastAsia="仿宋_GB2312"/>
          <w:sz w:val="32"/>
          <w:szCs w:val="32"/>
          <w:lang w:val="en-US" w:eastAsia="zh-CN"/>
        </w:rPr>
        <w:t>负责人或</w:t>
      </w:r>
      <w:r>
        <w:rPr>
          <w:rFonts w:hint="eastAsia" w:ascii="仿宋_GB2312" w:eastAsia="仿宋_GB2312"/>
          <w:sz w:val="32"/>
          <w:szCs w:val="32"/>
        </w:rPr>
        <w:t>行政许可委员会根据申请材料审查情况，作出准予许可或者不予许可的决定</w:t>
      </w:r>
      <w:r>
        <w:rPr>
          <w:rFonts w:hint="eastAsia" w:ascii="仿宋_GB2312" w:eastAsia="仿宋_GB2312"/>
          <w:sz w:val="32"/>
          <w:szCs w:val="32"/>
          <w:lang w:eastAsia="zh-CN"/>
        </w:rPr>
        <w:t>，</w:t>
      </w:r>
      <w:r>
        <w:rPr>
          <w:rFonts w:hint="eastAsia" w:ascii="仿宋_GB2312" w:eastAsia="仿宋_GB2312"/>
          <w:sz w:val="32"/>
          <w:szCs w:val="32"/>
          <w:lang w:val="en-US" w:eastAsia="zh-CN"/>
        </w:rPr>
        <w:t>并由</w:t>
      </w:r>
      <w:r>
        <w:rPr>
          <w:rFonts w:hint="eastAsia" w:ascii="仿宋_GB2312" w:eastAsia="仿宋_GB2312"/>
          <w:sz w:val="32"/>
          <w:szCs w:val="32"/>
        </w:rPr>
        <w:t>派出机构负责人签发许可决定书。</w:t>
      </w:r>
    </w:p>
    <w:p>
      <w:pPr>
        <w:spacing w:line="588" w:lineRule="exact"/>
        <w:ind w:firstLine="648"/>
        <w:rPr>
          <w:rFonts w:ascii="仿宋_GB2312" w:eastAsia="仿宋_GB2312"/>
          <w:sz w:val="32"/>
          <w:szCs w:val="32"/>
        </w:rPr>
      </w:pPr>
    </w:p>
    <w:p>
      <w:pPr>
        <w:spacing w:line="588" w:lineRule="exact"/>
        <w:ind w:firstLine="640" w:firstLineChars="200"/>
        <w:rPr>
          <w:rFonts w:ascii="仿宋_GB2312" w:eastAsia="仿宋_GB2312"/>
          <w:sz w:val="32"/>
          <w:szCs w:val="32"/>
        </w:rPr>
      </w:pPr>
      <w:r>
        <w:rPr>
          <w:rFonts w:hint="eastAsia" w:ascii="黑体" w:hAnsi="黑体" w:eastAsia="黑体" w:cs="黑体"/>
          <w:sz w:val="32"/>
          <w:szCs w:val="32"/>
          <w:lang w:val="en-US" w:eastAsia="zh-CN"/>
        </w:rPr>
        <w:t xml:space="preserve">第十六条  </w:t>
      </w:r>
      <w:r>
        <w:rPr>
          <w:rFonts w:hint="eastAsia" w:ascii="仿宋_GB2312" w:eastAsia="仿宋_GB2312"/>
          <w:sz w:val="32"/>
          <w:szCs w:val="32"/>
        </w:rPr>
        <w:t>派出机构作出电力业务</w:t>
      </w:r>
      <w:r>
        <w:rPr>
          <w:rFonts w:hint="eastAsia" w:ascii="仿宋_GB2312" w:eastAsia="仿宋_GB2312"/>
          <w:sz w:val="32"/>
          <w:szCs w:val="32"/>
          <w:lang w:val="en-US" w:eastAsia="zh-CN"/>
        </w:rPr>
        <w:t>资质</w:t>
      </w:r>
      <w:r>
        <w:rPr>
          <w:rFonts w:hint="eastAsia" w:ascii="仿宋_GB2312" w:eastAsia="仿宋_GB2312"/>
          <w:sz w:val="32"/>
          <w:szCs w:val="32"/>
        </w:rPr>
        <w:t>许可决定及许可变更、有效期延续决定，依法需要听证的，按照</w:t>
      </w:r>
      <w:r>
        <w:rPr>
          <w:rFonts w:hint="eastAsia" w:ascii="仿宋_GB2312" w:eastAsia="仿宋_GB2312"/>
          <w:sz w:val="32"/>
          <w:szCs w:val="32"/>
          <w:lang w:eastAsia="zh-CN"/>
        </w:rPr>
        <w:t>《</w:t>
      </w:r>
      <w:r>
        <w:rPr>
          <w:rFonts w:hint="eastAsia" w:ascii="仿宋_GB2312" w:eastAsia="仿宋_GB2312"/>
          <w:sz w:val="32"/>
          <w:szCs w:val="32"/>
          <w:lang w:val="en-US" w:eastAsia="zh-CN"/>
        </w:rPr>
        <w:t>行政许可法》</w:t>
      </w:r>
      <w:r>
        <w:rPr>
          <w:rFonts w:hint="eastAsia" w:ascii="仿宋_GB2312" w:eastAsia="仿宋_GB2312"/>
          <w:sz w:val="32"/>
          <w:szCs w:val="32"/>
        </w:rPr>
        <w:t>有关规定举行听证。</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第十七条</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本环节审查结论及处理方式包括： </w:t>
      </w:r>
    </w:p>
    <w:p>
      <w:pPr>
        <w:spacing w:line="588" w:lineRule="exact"/>
        <w:ind w:firstLine="648"/>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rPr>
        <w:t>经审查，申请人符合法定条件、标准的，依法作出准予许可决定并出具准予行政许可决定书；</w:t>
      </w:r>
    </w:p>
    <w:p>
      <w:pPr>
        <w:spacing w:line="588" w:lineRule="exact"/>
        <w:ind w:firstLine="648"/>
        <w:rPr>
          <w:rFonts w:hint="eastAsia" w:ascii="黑体" w:hAnsi="黑体" w:eastAsia="黑体" w:cs="黑体"/>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rPr>
        <w:t>经审查，申请人不符合法定条件、标准的，依法作出不予许可决定并出具不予行政许可决定书。</w:t>
      </w:r>
    </w:p>
    <w:p>
      <w:pPr>
        <w:spacing w:line="588" w:lineRule="exact"/>
        <w:ind w:firstLine="648"/>
        <w:rPr>
          <w:rFonts w:hint="default" w:ascii="仿宋_GB2312" w:eastAsia="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eastAsia="仿宋_GB2312"/>
          <w:sz w:val="32"/>
          <w:szCs w:val="32"/>
          <w:lang w:val="en-US" w:eastAsia="zh-CN"/>
        </w:rPr>
        <w:t xml:space="preserve">  </w:t>
      </w:r>
      <w:r>
        <w:rPr>
          <w:rFonts w:hint="eastAsia" w:ascii="仿宋_GB2312" w:eastAsia="仿宋_GB2312"/>
          <w:sz w:val="32"/>
          <w:szCs w:val="32"/>
        </w:rPr>
        <w:t>对电力</w:t>
      </w:r>
      <w:r>
        <w:rPr>
          <w:rFonts w:hint="eastAsia" w:ascii="仿宋_GB2312" w:eastAsia="仿宋_GB2312"/>
          <w:sz w:val="32"/>
          <w:szCs w:val="32"/>
          <w:lang w:val="en-US" w:eastAsia="zh-CN"/>
        </w:rPr>
        <w:t>业务资质许可</w:t>
      </w:r>
      <w:r>
        <w:rPr>
          <w:rFonts w:hint="eastAsia" w:ascii="仿宋_GB2312" w:eastAsia="仿宋_GB2312"/>
          <w:sz w:val="32"/>
          <w:szCs w:val="32"/>
        </w:rPr>
        <w:t>申请，应在</w:t>
      </w:r>
      <w:r>
        <w:rPr>
          <w:rFonts w:hint="eastAsia" w:ascii="仿宋_GB2312" w:eastAsia="仿宋_GB2312"/>
          <w:sz w:val="32"/>
          <w:szCs w:val="32"/>
          <w:lang w:eastAsia="zh-CN"/>
        </w:rPr>
        <w:t>《电力业务许可证管理规定》</w:t>
      </w:r>
      <w:r>
        <w:rPr>
          <w:rFonts w:hint="eastAsia" w:ascii="仿宋_GB2312" w:eastAsia="仿宋_GB2312"/>
          <w:sz w:val="32"/>
          <w:szCs w:val="32"/>
          <w:lang w:val="en-US" w:eastAsia="zh-CN"/>
        </w:rPr>
        <w:t>及</w:t>
      </w:r>
      <w:r>
        <w:rPr>
          <w:rFonts w:hint="eastAsia" w:ascii="仿宋_GB2312" w:eastAsia="仿宋_GB2312"/>
          <w:sz w:val="32"/>
          <w:szCs w:val="32"/>
          <w:lang w:eastAsia="zh-CN"/>
        </w:rPr>
        <w:t>《承装（修、试）电力设施许可证管理办法》规定的时限</w:t>
      </w:r>
      <w:r>
        <w:rPr>
          <w:rFonts w:hint="eastAsia" w:ascii="仿宋_GB2312" w:eastAsia="仿宋_GB2312"/>
          <w:sz w:val="32"/>
          <w:szCs w:val="32"/>
        </w:rPr>
        <w:t>内完成审查并作出许可决定。</w:t>
      </w:r>
      <w:r>
        <w:rPr>
          <w:rFonts w:hint="eastAsia" w:ascii="仿宋_GB2312" w:eastAsia="仿宋_GB2312"/>
          <w:sz w:val="32"/>
          <w:szCs w:val="32"/>
          <w:lang w:val="en-US" w:eastAsia="zh-CN"/>
        </w:rPr>
        <w:t>如在</w:t>
      </w:r>
      <w:r>
        <w:rPr>
          <w:rFonts w:hint="eastAsia" w:ascii="仿宋_GB2312" w:eastAsia="仿宋_GB2312"/>
          <w:sz w:val="32"/>
          <w:szCs w:val="32"/>
          <w:lang w:eastAsia="zh-CN"/>
        </w:rPr>
        <w:t>规定时限</w:t>
      </w:r>
      <w:r>
        <w:rPr>
          <w:rFonts w:hint="eastAsia" w:ascii="仿宋_GB2312" w:eastAsia="仿宋_GB2312"/>
          <w:sz w:val="32"/>
          <w:szCs w:val="32"/>
        </w:rPr>
        <w:t>内不能作出决定的，经派出机构负责人批准，可以延长1</w:t>
      </w:r>
      <w:r>
        <w:rPr>
          <w:rFonts w:ascii="仿宋_GB2312" w:eastAsia="仿宋_GB2312"/>
          <w:sz w:val="32"/>
          <w:szCs w:val="32"/>
        </w:rPr>
        <w:t>0</w:t>
      </w:r>
      <w:r>
        <w:rPr>
          <w:rFonts w:hint="eastAsia" w:ascii="仿宋_GB2312" w:eastAsia="仿宋_GB2312"/>
          <w:sz w:val="32"/>
          <w:szCs w:val="32"/>
        </w:rPr>
        <w:t>日。</w:t>
      </w:r>
    </w:p>
    <w:p>
      <w:pPr>
        <w:spacing w:line="588" w:lineRule="exact"/>
        <w:ind w:firstLine="648"/>
        <w:rPr>
          <w:rFonts w:hint="eastAsia" w:ascii="楷体_GB2312" w:eastAsia="仿宋_GB2312"/>
          <w:sz w:val="32"/>
          <w:szCs w:val="32"/>
          <w:lang w:val="en-US" w:eastAsia="zh-CN"/>
        </w:rPr>
      </w:pPr>
      <w:r>
        <w:rPr>
          <w:rFonts w:hint="eastAsia" w:ascii="仿宋_GB2312" w:eastAsia="仿宋_GB2312"/>
          <w:sz w:val="32"/>
          <w:szCs w:val="32"/>
        </w:rPr>
        <w:t>被许可人在许可证有效期届满</w:t>
      </w:r>
      <w:r>
        <w:rPr>
          <w:rFonts w:ascii="仿宋_GB2312" w:eastAsia="仿宋_GB2312"/>
          <w:sz w:val="32"/>
          <w:szCs w:val="32"/>
        </w:rPr>
        <w:t>30</w:t>
      </w:r>
      <w:r>
        <w:rPr>
          <w:rFonts w:hint="eastAsia" w:ascii="仿宋_GB2312" w:eastAsia="仿宋_GB2312"/>
          <w:sz w:val="32"/>
          <w:szCs w:val="32"/>
        </w:rPr>
        <w:t>日前提交延续申请的，除执行上述时限外，还应在有效期届满前作出是否准予延续的决</w:t>
      </w:r>
      <w:r>
        <w:rPr>
          <w:rFonts w:hint="eastAsia" w:ascii="仿宋_GB2312" w:eastAsia="仿宋_GB2312"/>
          <w:sz w:val="32"/>
          <w:szCs w:val="32"/>
          <w:lang w:val="en-US" w:eastAsia="zh-CN"/>
        </w:rPr>
        <w:t>定。</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第十九条</w:t>
      </w:r>
      <w:r>
        <w:rPr>
          <w:rFonts w:hint="eastAsia" w:ascii="仿宋_GB2312" w:eastAsia="仿宋_GB2312"/>
          <w:sz w:val="32"/>
          <w:szCs w:val="32"/>
          <w:lang w:val="en-US" w:eastAsia="zh-CN"/>
        </w:rPr>
        <w:t xml:space="preserve">  </w:t>
      </w:r>
      <w:r>
        <w:rPr>
          <w:rFonts w:hint="eastAsia" w:ascii="仿宋_GB2312" w:eastAsia="仿宋_GB2312"/>
          <w:sz w:val="32"/>
          <w:szCs w:val="32"/>
        </w:rPr>
        <w:t>本环节文书包括现场核查通知书</w:t>
      </w:r>
      <w:r>
        <w:rPr>
          <w:rFonts w:hint="eastAsia" w:ascii="仿宋_GB2312" w:eastAsia="仿宋_GB2312"/>
          <w:sz w:val="32"/>
          <w:szCs w:val="32"/>
          <w:lang w:eastAsia="zh-CN"/>
        </w:rPr>
        <w:t>、</w:t>
      </w:r>
      <w:r>
        <w:rPr>
          <w:rFonts w:hint="eastAsia" w:ascii="仿宋_GB2312" w:eastAsia="仿宋_GB2312"/>
          <w:sz w:val="32"/>
          <w:szCs w:val="32"/>
        </w:rPr>
        <w:t>廉</w:t>
      </w:r>
      <w:r>
        <w:rPr>
          <w:rFonts w:hint="eastAsia" w:ascii="仿宋_GB2312" w:eastAsia="仿宋_GB2312"/>
          <w:sz w:val="32"/>
          <w:szCs w:val="32"/>
          <w:lang w:val="en-US" w:eastAsia="zh-CN"/>
        </w:rPr>
        <w:t>洁</w:t>
      </w:r>
      <w:r>
        <w:rPr>
          <w:rFonts w:hint="eastAsia" w:ascii="仿宋_GB2312" w:eastAsia="仿宋_GB2312"/>
          <w:sz w:val="32"/>
          <w:szCs w:val="32"/>
        </w:rPr>
        <w:t>纪律告知书</w:t>
      </w:r>
      <w:r>
        <w:rPr>
          <w:rFonts w:hint="eastAsia" w:ascii="仿宋_GB2312" w:eastAsia="仿宋_GB2312"/>
          <w:sz w:val="32"/>
          <w:szCs w:val="32"/>
          <w:lang w:val="en-US" w:eastAsia="zh-CN"/>
        </w:rPr>
        <w:t>及</w:t>
      </w:r>
      <w:r>
        <w:rPr>
          <w:rFonts w:hint="eastAsia" w:ascii="仿宋_GB2312" w:eastAsia="仿宋_GB2312"/>
          <w:sz w:val="32"/>
          <w:szCs w:val="32"/>
        </w:rPr>
        <w:t>准予或不予许可、变更、延续决定书。出具现场核查通知书应加盖派出机构行政许可专用印章；出具许可决定书应加盖派出机构印章。</w:t>
      </w:r>
    </w:p>
    <w:p>
      <w:pPr>
        <w:spacing w:line="588" w:lineRule="exact"/>
        <w:ind w:firstLine="648"/>
        <w:rPr>
          <w:rFonts w:hint="eastAsia" w:ascii="仿宋_GB2312" w:eastAsia="仿宋_GB2312"/>
          <w:sz w:val="32"/>
          <w:szCs w:val="32"/>
        </w:rPr>
      </w:pPr>
    </w:p>
    <w:p>
      <w:pPr>
        <w:spacing w:line="588" w:lineRule="exact"/>
        <w:ind w:firstLine="648"/>
        <w:rPr>
          <w:rFonts w:hint="eastAsia" w:ascii="仿宋_GB2312" w:eastAsia="仿宋_GB2312"/>
          <w:sz w:val="32"/>
          <w:szCs w:val="32"/>
        </w:rPr>
      </w:pPr>
    </w:p>
    <w:p>
      <w:pPr>
        <w:spacing w:line="588" w:lineRule="exact"/>
        <w:ind w:firstLine="648"/>
        <w:jc w:val="center"/>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第四章  颁发与归档</w:t>
      </w:r>
    </w:p>
    <w:p>
      <w:pPr>
        <w:spacing w:line="588" w:lineRule="exact"/>
        <w:ind w:firstLine="648"/>
        <w:rPr>
          <w:rFonts w:hint="eastAsia" w:ascii="黑体" w:hAnsi="黑体" w:eastAsia="黑体" w:cs="黑体"/>
          <w:sz w:val="32"/>
          <w:szCs w:val="32"/>
          <w:lang w:val="en-US" w:eastAsia="zh-CN"/>
        </w:rPr>
      </w:pPr>
    </w:p>
    <w:p>
      <w:pPr>
        <w:spacing w:line="588" w:lineRule="exact"/>
        <w:ind w:firstLine="648"/>
        <w:rPr>
          <w:rFonts w:hint="eastAsia" w:ascii="仿宋_GB2312" w:eastAsia="仿宋_GB2312"/>
          <w:sz w:val="32"/>
          <w:szCs w:val="32"/>
          <w:lang w:eastAsia="zh-CN"/>
        </w:rPr>
      </w:pPr>
      <w:r>
        <w:rPr>
          <w:rFonts w:hint="eastAsia" w:ascii="黑体" w:hAnsi="黑体" w:eastAsia="黑体" w:cs="黑体"/>
          <w:sz w:val="32"/>
          <w:szCs w:val="32"/>
          <w:lang w:val="en-US" w:eastAsia="zh-CN"/>
        </w:rPr>
        <w:t>第二十条</w:t>
      </w:r>
      <w:r>
        <w:rPr>
          <w:rFonts w:hint="eastAsia" w:ascii="仿宋_GB2312" w:eastAsia="仿宋_GB2312"/>
          <w:sz w:val="32"/>
          <w:szCs w:val="32"/>
          <w:lang w:val="en-US" w:eastAsia="zh-CN"/>
        </w:rPr>
        <w:t xml:space="preserve">  许可证应按照被许可人</w:t>
      </w:r>
      <w:r>
        <w:rPr>
          <w:rFonts w:hint="eastAsia" w:ascii="仿宋_GB2312" w:eastAsia="仿宋_GB2312"/>
          <w:sz w:val="32"/>
          <w:szCs w:val="32"/>
        </w:rPr>
        <w:t>意愿，</w:t>
      </w:r>
      <w:r>
        <w:rPr>
          <w:rFonts w:hint="eastAsia" w:ascii="仿宋_GB2312" w:eastAsia="仿宋_GB2312"/>
          <w:sz w:val="32"/>
          <w:szCs w:val="32"/>
          <w:lang w:val="en-US" w:eastAsia="zh-CN"/>
        </w:rPr>
        <w:t>通过现</w:t>
      </w:r>
      <w:r>
        <w:rPr>
          <w:rFonts w:hint="eastAsia" w:ascii="仿宋_GB2312" w:eastAsia="仿宋_GB2312"/>
          <w:sz w:val="32"/>
          <w:szCs w:val="32"/>
        </w:rPr>
        <w:t>场发放、邮寄等方式向申请人颁发、送达</w:t>
      </w:r>
      <w:r>
        <w:rPr>
          <w:rFonts w:hint="eastAsia" w:ascii="仿宋_GB2312" w:eastAsia="仿宋_GB2312"/>
          <w:sz w:val="32"/>
          <w:szCs w:val="32"/>
          <w:lang w:eastAsia="zh-CN"/>
        </w:rPr>
        <w:t>。</w:t>
      </w:r>
    </w:p>
    <w:p>
      <w:pPr>
        <w:spacing w:line="588" w:lineRule="exact"/>
        <w:ind w:firstLine="648"/>
        <w:rPr>
          <w:rFonts w:ascii="仿宋_GB2312" w:eastAsia="仿宋_GB2312"/>
          <w:sz w:val="32"/>
          <w:szCs w:val="32"/>
        </w:rPr>
      </w:pPr>
      <w:r>
        <w:rPr>
          <w:rFonts w:hint="eastAsia" w:ascii="仿宋_GB2312" w:eastAsia="仿宋_GB2312"/>
          <w:sz w:val="32"/>
          <w:szCs w:val="32"/>
        </w:rPr>
        <w:t>颁发、送达</w:t>
      </w:r>
      <w:r>
        <w:rPr>
          <w:rFonts w:hint="eastAsia" w:ascii="仿宋_GB2312" w:eastAsia="仿宋_GB2312"/>
          <w:sz w:val="32"/>
          <w:szCs w:val="32"/>
          <w:lang w:eastAsia="zh-CN"/>
        </w:rPr>
        <w:t>电力业务</w:t>
      </w:r>
      <w:r>
        <w:rPr>
          <w:rFonts w:hint="eastAsia" w:ascii="仿宋_GB2312" w:eastAsia="仿宋_GB2312"/>
          <w:sz w:val="32"/>
          <w:szCs w:val="32"/>
        </w:rPr>
        <w:t>许可证时限为作出许可决定之日起1</w:t>
      </w:r>
      <w:r>
        <w:rPr>
          <w:rFonts w:ascii="仿宋_GB2312" w:eastAsia="仿宋_GB2312"/>
          <w:sz w:val="32"/>
          <w:szCs w:val="32"/>
        </w:rPr>
        <w:t>0</w:t>
      </w:r>
      <w:r>
        <w:rPr>
          <w:rFonts w:hint="eastAsia" w:ascii="仿宋_GB2312" w:eastAsia="仿宋_GB2312"/>
          <w:sz w:val="32"/>
          <w:szCs w:val="32"/>
        </w:rPr>
        <w:t>日内</w:t>
      </w:r>
      <w:r>
        <w:rPr>
          <w:rFonts w:hint="eastAsia" w:ascii="仿宋_GB2312" w:eastAsia="仿宋_GB2312"/>
          <w:sz w:val="32"/>
          <w:szCs w:val="32"/>
          <w:lang w:eastAsia="zh-CN"/>
        </w:rPr>
        <w:t>；</w:t>
      </w:r>
      <w:r>
        <w:rPr>
          <w:rFonts w:hint="eastAsia" w:ascii="仿宋_GB2312" w:eastAsia="仿宋_GB2312"/>
          <w:sz w:val="32"/>
          <w:szCs w:val="32"/>
        </w:rPr>
        <w:t>颁发、送达</w:t>
      </w:r>
      <w:r>
        <w:rPr>
          <w:rFonts w:hint="eastAsia" w:ascii="仿宋_GB2312" w:eastAsia="仿宋_GB2312"/>
          <w:sz w:val="32"/>
          <w:szCs w:val="32"/>
          <w:lang w:eastAsia="zh-CN"/>
        </w:rPr>
        <w:t>承装（修、试）电力设施</w:t>
      </w:r>
      <w:r>
        <w:rPr>
          <w:rFonts w:hint="eastAsia" w:ascii="仿宋_GB2312" w:eastAsia="仿宋_GB2312"/>
          <w:sz w:val="32"/>
          <w:szCs w:val="32"/>
        </w:rPr>
        <w:t>许可证时限为作出许可决定之日起</w:t>
      </w:r>
      <w:r>
        <w:rPr>
          <w:rFonts w:hint="eastAsia" w:ascii="仿宋_GB2312" w:eastAsia="仿宋_GB2312"/>
          <w:sz w:val="32"/>
          <w:szCs w:val="32"/>
          <w:lang w:val="en-US" w:eastAsia="zh-CN"/>
        </w:rPr>
        <w:t>5</w:t>
      </w:r>
      <w:r>
        <w:rPr>
          <w:rFonts w:hint="eastAsia" w:ascii="仿宋_GB2312" w:eastAsia="仿宋_GB2312"/>
          <w:sz w:val="32"/>
          <w:szCs w:val="32"/>
        </w:rPr>
        <w:t>日内。</w:t>
      </w:r>
    </w:p>
    <w:p>
      <w:pPr>
        <w:spacing w:line="588" w:lineRule="exact"/>
        <w:ind w:firstLine="648"/>
        <w:rPr>
          <w:rFonts w:hint="eastAsia" w:ascii="仿宋_GB2312" w:eastAsia="仿宋_GB2312"/>
          <w:sz w:val="32"/>
          <w:szCs w:val="32"/>
          <w:lang w:eastAsia="zh-CN"/>
        </w:rPr>
      </w:pPr>
      <w:r>
        <w:rPr>
          <w:rFonts w:hint="eastAsia" w:ascii="黑体" w:hAnsi="黑体" w:eastAsia="黑体" w:cs="黑体"/>
          <w:sz w:val="32"/>
          <w:szCs w:val="32"/>
          <w:lang w:val="en-US" w:eastAsia="zh-CN"/>
        </w:rPr>
        <w:t>第二十一条</w:t>
      </w:r>
      <w:r>
        <w:rPr>
          <w:rFonts w:hint="eastAsia" w:ascii="仿宋_GB2312" w:eastAsia="仿宋_GB2312"/>
          <w:sz w:val="32"/>
          <w:szCs w:val="32"/>
          <w:lang w:val="en-US" w:eastAsia="zh-CN"/>
        </w:rPr>
        <w:t xml:space="preserve">  </w:t>
      </w:r>
      <w:r>
        <w:rPr>
          <w:rFonts w:hint="eastAsia" w:ascii="仿宋_GB2312" w:eastAsia="仿宋_GB2312"/>
          <w:sz w:val="32"/>
          <w:szCs w:val="32"/>
        </w:rPr>
        <w:t>派出机构作出准予或不予许可决定</w:t>
      </w:r>
      <w:r>
        <w:rPr>
          <w:rFonts w:hint="eastAsia" w:ascii="仿宋_GB2312" w:eastAsia="仿宋_GB2312"/>
          <w:sz w:val="32"/>
          <w:szCs w:val="32"/>
          <w:lang w:val="en-US" w:eastAsia="zh-CN"/>
        </w:rPr>
        <w:t>之日起7日内</w:t>
      </w:r>
      <w:r>
        <w:rPr>
          <w:rFonts w:hint="eastAsia" w:ascii="仿宋_GB2312" w:eastAsia="仿宋_GB2312"/>
          <w:sz w:val="32"/>
          <w:szCs w:val="32"/>
        </w:rPr>
        <w:t>，</w:t>
      </w:r>
      <w:r>
        <w:rPr>
          <w:rFonts w:hint="eastAsia" w:ascii="仿宋_GB2312" w:eastAsia="仿宋_GB2312"/>
          <w:sz w:val="32"/>
          <w:szCs w:val="32"/>
          <w:lang w:val="en-US" w:eastAsia="zh-CN"/>
        </w:rPr>
        <w:t>应</w:t>
      </w:r>
      <w:r>
        <w:rPr>
          <w:rFonts w:hint="eastAsia" w:ascii="仿宋_GB2312" w:eastAsia="仿宋_GB2312"/>
          <w:sz w:val="32"/>
          <w:szCs w:val="32"/>
        </w:rPr>
        <w:t>通过</w:t>
      </w:r>
      <w:r>
        <w:rPr>
          <w:rFonts w:hint="eastAsia" w:ascii="仿宋_GB2312" w:eastAsia="仿宋_GB2312"/>
          <w:sz w:val="32"/>
          <w:szCs w:val="32"/>
          <w:lang w:eastAsia="zh-CN"/>
        </w:rPr>
        <w:t>门户网站</w:t>
      </w:r>
      <w:r>
        <w:rPr>
          <w:rFonts w:hint="eastAsia" w:ascii="仿宋_GB2312" w:eastAsia="仿宋_GB2312"/>
          <w:sz w:val="32"/>
          <w:szCs w:val="32"/>
        </w:rPr>
        <w:t>等途径</w:t>
      </w:r>
      <w:r>
        <w:rPr>
          <w:rFonts w:hint="eastAsia" w:ascii="仿宋_GB2312" w:eastAsia="仿宋_GB2312"/>
          <w:sz w:val="32"/>
          <w:szCs w:val="32"/>
          <w:lang w:val="en-US" w:eastAsia="zh-CN"/>
        </w:rPr>
        <w:t>向社会</w:t>
      </w:r>
      <w:r>
        <w:rPr>
          <w:rFonts w:hint="eastAsia" w:ascii="仿宋_GB2312" w:eastAsia="仿宋_GB2312"/>
          <w:sz w:val="32"/>
          <w:szCs w:val="32"/>
        </w:rPr>
        <w:t>予以公开，供公众查阅</w:t>
      </w:r>
      <w:r>
        <w:rPr>
          <w:rFonts w:hint="eastAsia" w:ascii="仿宋_GB2312" w:eastAsia="仿宋_GB2312"/>
          <w:sz w:val="32"/>
          <w:szCs w:val="32"/>
          <w:lang w:eastAsia="zh-CN"/>
        </w:rPr>
        <w:t>；</w:t>
      </w:r>
      <w:r>
        <w:rPr>
          <w:rFonts w:hint="eastAsia" w:ascii="仿宋_GB2312" w:eastAsia="仿宋_GB2312"/>
          <w:sz w:val="32"/>
          <w:szCs w:val="32"/>
        </w:rPr>
        <w:t>对申请、审查材料及相关文书进行归档</w:t>
      </w:r>
      <w:r>
        <w:rPr>
          <w:rFonts w:hint="eastAsia" w:ascii="仿宋_GB2312" w:eastAsia="仿宋_GB2312"/>
          <w:sz w:val="32"/>
          <w:szCs w:val="32"/>
          <w:lang w:eastAsia="zh-CN"/>
        </w:rPr>
        <w:t>。</w:t>
      </w:r>
    </w:p>
    <w:p>
      <w:pPr>
        <w:spacing w:line="588" w:lineRule="exact"/>
        <w:ind w:firstLine="648"/>
        <w:rPr>
          <w:rFonts w:ascii="仿宋_GB2312" w:eastAsia="仿宋_GB2312"/>
          <w:sz w:val="32"/>
          <w:szCs w:val="32"/>
        </w:rPr>
      </w:pPr>
      <w:r>
        <w:rPr>
          <w:rFonts w:hint="eastAsia" w:ascii="仿宋_GB2312" w:eastAsia="仿宋_GB2312"/>
          <w:sz w:val="32"/>
          <w:szCs w:val="32"/>
          <w:lang w:val="en-US" w:eastAsia="zh-CN"/>
        </w:rPr>
        <w:t>本环节</w:t>
      </w:r>
      <w:r>
        <w:rPr>
          <w:rFonts w:hint="eastAsia" w:ascii="仿宋_GB2312" w:eastAsia="仿宋_GB2312"/>
          <w:sz w:val="32"/>
          <w:szCs w:val="32"/>
        </w:rPr>
        <w:t>责任人为许可证颁发、归档岗位工作人员。</w:t>
      </w:r>
    </w:p>
    <w:p>
      <w:pPr>
        <w:spacing w:line="588" w:lineRule="exact"/>
        <w:ind w:firstLine="648"/>
        <w:rPr>
          <w:rFonts w:ascii="仿宋_GB2312" w:eastAsia="仿宋_GB2312"/>
          <w:sz w:val="32"/>
          <w:szCs w:val="32"/>
        </w:rPr>
      </w:pPr>
    </w:p>
    <w:p>
      <w:pPr>
        <w:spacing w:line="588" w:lineRule="exact"/>
        <w:ind w:firstLine="3859" w:firstLineChars="1206"/>
        <w:rPr>
          <w:rFonts w:ascii="黑体" w:hAnsi="黑体" w:eastAsia="黑体"/>
          <w:sz w:val="32"/>
          <w:szCs w:val="32"/>
        </w:rPr>
      </w:pPr>
      <w:r>
        <w:rPr>
          <w:rFonts w:hint="eastAsia" w:ascii="黑体" w:hAnsi="黑体" w:eastAsia="黑体"/>
          <w:sz w:val="32"/>
          <w:szCs w:val="32"/>
          <w:lang w:val="en-US" w:eastAsia="zh-CN"/>
        </w:rPr>
        <w:t xml:space="preserve">第五章  </w:t>
      </w:r>
      <w:r>
        <w:rPr>
          <w:rFonts w:hint="eastAsia" w:ascii="黑体" w:hAnsi="黑体" w:eastAsia="黑体"/>
          <w:sz w:val="32"/>
          <w:szCs w:val="32"/>
        </w:rPr>
        <w:t>附则</w:t>
      </w:r>
    </w:p>
    <w:p>
      <w:pPr>
        <w:spacing w:line="588" w:lineRule="exact"/>
        <w:ind w:firstLine="648"/>
        <w:rPr>
          <w:rFonts w:hint="eastAsia" w:ascii="黑体" w:hAnsi="黑体" w:eastAsia="黑体" w:cs="黑体"/>
          <w:sz w:val="32"/>
          <w:szCs w:val="32"/>
          <w:lang w:val="en-US" w:eastAsia="zh-CN"/>
        </w:rPr>
      </w:pP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第二十二条</w:t>
      </w:r>
      <w:r>
        <w:rPr>
          <w:rFonts w:hint="eastAsia" w:ascii="仿宋_GB2312" w:eastAsia="仿宋_GB2312"/>
          <w:sz w:val="32"/>
          <w:szCs w:val="32"/>
          <w:lang w:val="en-US" w:eastAsia="zh-CN"/>
        </w:rPr>
        <w:t xml:space="preserve">  </w:t>
      </w:r>
      <w:r>
        <w:rPr>
          <w:rFonts w:hint="eastAsia" w:ascii="仿宋_GB2312" w:eastAsia="仿宋_GB2312"/>
          <w:sz w:val="32"/>
          <w:szCs w:val="32"/>
        </w:rPr>
        <w:t>办理电力业务</w:t>
      </w:r>
      <w:r>
        <w:rPr>
          <w:rFonts w:hint="eastAsia" w:ascii="仿宋_GB2312" w:eastAsia="仿宋_GB2312"/>
          <w:sz w:val="32"/>
          <w:szCs w:val="32"/>
          <w:lang w:val="en-US" w:eastAsia="zh-CN"/>
        </w:rPr>
        <w:t>资质</w:t>
      </w:r>
      <w:r>
        <w:rPr>
          <w:rFonts w:hint="eastAsia" w:ascii="仿宋_GB2312" w:eastAsia="仿宋_GB2312"/>
          <w:sz w:val="32"/>
          <w:szCs w:val="32"/>
        </w:rPr>
        <w:t>许可不收取费用。</w:t>
      </w:r>
    </w:p>
    <w:p>
      <w:pPr>
        <w:spacing w:line="588" w:lineRule="exact"/>
        <w:ind w:firstLine="648"/>
        <w:rPr>
          <w:rFonts w:hint="eastAsia" w:ascii="仿宋_GB2312" w:eastAsia="仿宋_GB2312"/>
          <w:sz w:val="32"/>
          <w:szCs w:val="32"/>
          <w:lang w:eastAsia="zh-CN"/>
        </w:rPr>
      </w:pPr>
      <w:r>
        <w:rPr>
          <w:rFonts w:hint="eastAsia" w:ascii="黑体" w:hAnsi="黑体" w:eastAsia="黑体" w:cs="黑体"/>
          <w:sz w:val="32"/>
          <w:szCs w:val="32"/>
          <w:lang w:val="en-US" w:eastAsia="zh-CN"/>
        </w:rPr>
        <w:t xml:space="preserve">第二十三条 </w:t>
      </w:r>
      <w:r>
        <w:rPr>
          <w:rFonts w:hint="eastAsia" w:ascii="仿宋_GB2312" w:eastAsia="仿宋_GB2312"/>
          <w:sz w:val="32"/>
          <w:szCs w:val="32"/>
          <w:lang w:val="en-US" w:eastAsia="zh-CN"/>
        </w:rPr>
        <w:t xml:space="preserve"> </w:t>
      </w:r>
      <w:r>
        <w:rPr>
          <w:rFonts w:hint="eastAsia" w:ascii="仿宋_GB2312" w:eastAsia="仿宋_GB2312"/>
          <w:sz w:val="32"/>
          <w:szCs w:val="32"/>
        </w:rPr>
        <w:t>本规范</w:t>
      </w:r>
      <w:r>
        <w:rPr>
          <w:rFonts w:hint="eastAsia" w:ascii="仿宋_GB2312" w:eastAsia="仿宋_GB2312"/>
          <w:sz w:val="32"/>
          <w:szCs w:val="32"/>
          <w:lang w:eastAsia="zh-CN"/>
        </w:rPr>
        <w:t>中派出机构实施电力业务资质</w:t>
      </w:r>
      <w:r>
        <w:rPr>
          <w:rFonts w:hint="eastAsia" w:ascii="仿宋_GB2312" w:eastAsia="仿宋_GB2312"/>
          <w:sz w:val="32"/>
          <w:szCs w:val="32"/>
        </w:rPr>
        <w:t>许可期限以工作日计算，不含法定节假日。</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第二十四条</w:t>
      </w:r>
      <w:r>
        <w:rPr>
          <w:rFonts w:hint="eastAsia" w:ascii="仿宋_GB2312" w:eastAsia="仿宋_GB2312"/>
          <w:sz w:val="32"/>
          <w:szCs w:val="32"/>
          <w:lang w:val="en-US" w:eastAsia="zh-CN"/>
        </w:rPr>
        <w:t xml:space="preserve">  </w:t>
      </w:r>
      <w:r>
        <w:rPr>
          <w:rFonts w:hint="eastAsia" w:ascii="仿宋_GB2312" w:eastAsia="仿宋_GB2312"/>
          <w:sz w:val="32"/>
          <w:szCs w:val="32"/>
        </w:rPr>
        <w:t>本规范由国家能源局负责解释。</w:t>
      </w:r>
    </w:p>
    <w:p>
      <w:pPr>
        <w:spacing w:line="588" w:lineRule="exact"/>
        <w:ind w:firstLine="648"/>
        <w:rPr>
          <w:rFonts w:ascii="仿宋_GB2312" w:eastAsia="仿宋_GB2312"/>
          <w:sz w:val="32"/>
          <w:szCs w:val="32"/>
        </w:rPr>
      </w:pPr>
      <w:r>
        <w:rPr>
          <w:rFonts w:hint="eastAsia" w:ascii="黑体" w:hAnsi="黑体" w:eastAsia="黑体" w:cs="黑体"/>
          <w:sz w:val="32"/>
          <w:szCs w:val="32"/>
          <w:lang w:val="en-US" w:eastAsia="zh-CN"/>
        </w:rPr>
        <w:t>第二十五条</w:t>
      </w:r>
      <w:r>
        <w:rPr>
          <w:rFonts w:hint="eastAsia" w:ascii="仿宋_GB2312" w:eastAsia="仿宋_GB2312"/>
          <w:sz w:val="32"/>
          <w:szCs w:val="32"/>
          <w:lang w:val="en-US" w:eastAsia="zh-CN"/>
        </w:rPr>
        <w:t xml:space="preserve">  </w:t>
      </w:r>
      <w:r>
        <w:rPr>
          <w:rFonts w:hint="eastAsia" w:ascii="仿宋_GB2312" w:eastAsia="仿宋_GB2312"/>
          <w:sz w:val="32"/>
          <w:szCs w:val="32"/>
        </w:rPr>
        <w:t>本规范自</w:t>
      </w:r>
      <w:r>
        <w:rPr>
          <w:rFonts w:hint="eastAsia" w:ascii="仿宋_GB2312" w:eastAsia="仿宋_GB2312"/>
          <w:sz w:val="32"/>
          <w:szCs w:val="32"/>
          <w:lang w:val="en-US" w:eastAsia="zh-CN"/>
        </w:rPr>
        <w:t>印发之日</w:t>
      </w:r>
      <w:r>
        <w:rPr>
          <w:rFonts w:hint="eastAsia" w:ascii="仿宋_GB2312" w:eastAsia="仿宋_GB2312"/>
          <w:sz w:val="32"/>
          <w:szCs w:val="32"/>
        </w:rPr>
        <w:t>起施行。</w:t>
      </w:r>
    </w:p>
    <w:p>
      <w:pPr>
        <w:spacing w:line="588" w:lineRule="exact"/>
        <w:ind w:firstLine="648"/>
        <w:rPr>
          <w:rFonts w:ascii="仿宋_GB2312" w:eastAsia="仿宋_GB2312"/>
          <w:sz w:val="32"/>
          <w:szCs w:val="32"/>
        </w:rPr>
      </w:pPr>
    </w:p>
    <w:p>
      <w:pPr>
        <w:spacing w:line="588"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附件</w:t>
      </w:r>
      <w:r>
        <w:rPr>
          <w:rFonts w:hint="eastAsia" w:ascii="仿宋_GB2312" w:eastAsia="仿宋_GB2312"/>
          <w:sz w:val="32"/>
          <w:szCs w:val="32"/>
        </w:rPr>
        <w:t>：</w:t>
      </w:r>
      <w:r>
        <w:rPr>
          <w:rFonts w:hint="eastAsia" w:ascii="仿宋_GB2312" w:eastAsia="仿宋_GB2312"/>
          <w:sz w:val="32"/>
          <w:szCs w:val="32"/>
        </w:rPr>
        <w:tab/>
      </w:r>
      <w:r>
        <w:rPr>
          <w:rFonts w:hint="eastAsia"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.行政许可受理</w:t>
      </w:r>
      <w:r>
        <w:rPr>
          <w:rFonts w:hint="eastAsia" w:ascii="仿宋_GB2312" w:eastAsia="仿宋_GB2312"/>
          <w:sz w:val="32"/>
          <w:szCs w:val="32"/>
          <w:lang w:eastAsia="zh-CN"/>
        </w:rPr>
        <w:t>通知书</w:t>
      </w:r>
    </w:p>
    <w:p>
      <w:pPr>
        <w:spacing w:line="588" w:lineRule="exact"/>
        <w:ind w:left="1040"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2.行政许可补正材料</w:t>
      </w:r>
      <w:r>
        <w:rPr>
          <w:rFonts w:hint="eastAsia" w:ascii="仿宋_GB2312" w:eastAsia="仿宋_GB2312"/>
          <w:sz w:val="32"/>
          <w:szCs w:val="32"/>
          <w:lang w:eastAsia="zh-CN"/>
        </w:rPr>
        <w:t>通知</w:t>
      </w:r>
      <w:r>
        <w:rPr>
          <w:rFonts w:hint="eastAsia" w:ascii="仿宋_GB2312" w:eastAsia="仿宋_GB2312"/>
          <w:sz w:val="32"/>
          <w:szCs w:val="32"/>
        </w:rPr>
        <w:t>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3.</w:t>
      </w:r>
      <w:r>
        <w:rPr>
          <w:rFonts w:hint="eastAsia" w:ascii="仿宋_GB2312" w:eastAsia="仿宋_GB2312"/>
          <w:sz w:val="32"/>
          <w:szCs w:val="32"/>
          <w:lang w:eastAsia="zh-CN"/>
        </w:rPr>
        <w:t>行政许可</w:t>
      </w:r>
      <w:r>
        <w:rPr>
          <w:rFonts w:hint="eastAsia" w:ascii="仿宋_GB2312" w:eastAsia="仿宋_GB2312"/>
          <w:sz w:val="32"/>
          <w:szCs w:val="32"/>
        </w:rPr>
        <w:t>不予受理</w:t>
      </w:r>
      <w:r>
        <w:rPr>
          <w:rFonts w:hint="eastAsia" w:ascii="仿宋_GB2312" w:eastAsia="仿宋_GB2312"/>
          <w:sz w:val="32"/>
          <w:szCs w:val="32"/>
          <w:lang w:eastAsia="zh-CN"/>
        </w:rPr>
        <w:t>通知</w:t>
      </w:r>
      <w:r>
        <w:rPr>
          <w:rFonts w:hint="eastAsia" w:ascii="仿宋_GB2312" w:eastAsia="仿宋_GB2312"/>
          <w:sz w:val="32"/>
          <w:szCs w:val="32"/>
        </w:rPr>
        <w:t>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4.现场核查通知书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5.廉洁纪律告知书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6</w:t>
      </w:r>
      <w:r>
        <w:rPr>
          <w:rFonts w:hint="eastAsia" w:ascii="仿宋_GB2312" w:eastAsia="仿宋_GB2312"/>
          <w:sz w:val="32"/>
          <w:szCs w:val="32"/>
        </w:rPr>
        <w:t>.准予行政许可决定书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7</w:t>
      </w:r>
      <w:r>
        <w:rPr>
          <w:rFonts w:hint="eastAsia" w:ascii="仿宋_GB2312" w:eastAsia="仿宋_GB2312"/>
          <w:sz w:val="32"/>
          <w:szCs w:val="32"/>
        </w:rPr>
        <w:t>.不予行政许可决定书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8</w:t>
      </w:r>
      <w:r>
        <w:rPr>
          <w:rFonts w:hint="eastAsia" w:ascii="仿宋_GB2312" w:eastAsia="仿宋_GB2312"/>
          <w:sz w:val="32"/>
          <w:szCs w:val="32"/>
        </w:rPr>
        <w:t>.准予变更行政许可决定书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9</w:t>
      </w:r>
      <w:r>
        <w:rPr>
          <w:rFonts w:hint="eastAsia" w:ascii="仿宋_GB2312" w:eastAsia="仿宋_GB2312"/>
          <w:sz w:val="32"/>
          <w:szCs w:val="32"/>
        </w:rPr>
        <w:t>.不予变更行政许可决定书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10</w:t>
      </w:r>
      <w:r>
        <w:rPr>
          <w:rFonts w:hint="eastAsia" w:ascii="仿宋_GB2312" w:eastAsia="仿宋_GB2312"/>
          <w:sz w:val="32"/>
          <w:szCs w:val="32"/>
        </w:rPr>
        <w:t>.准予延续行政许可决定书</w:t>
      </w:r>
    </w:p>
    <w:p>
      <w:pPr>
        <w:spacing w:line="588" w:lineRule="exact"/>
        <w:ind w:left="1260" w:firstLine="420"/>
        <w:rPr>
          <w:rFonts w:ascii="仿宋_GB2312" w:eastAsia="仿宋_GB2312"/>
          <w:sz w:val="32"/>
          <w:szCs w:val="32"/>
        </w:rPr>
      </w:pPr>
      <w:r>
        <w:rPr>
          <w:rFonts w:hint="eastAsia" w:ascii="仿宋_GB2312" w:eastAsia="仿宋_GB2312"/>
          <w:sz w:val="32"/>
          <w:szCs w:val="32"/>
          <w:lang w:val="en-US" w:eastAsia="zh-CN"/>
        </w:rPr>
        <w:t>1-</w:t>
      </w:r>
      <w:r>
        <w:rPr>
          <w:rFonts w:ascii="仿宋_GB2312" w:eastAsia="仿宋_GB2312"/>
          <w:sz w:val="32"/>
          <w:szCs w:val="32"/>
        </w:rPr>
        <w:t>11</w:t>
      </w:r>
      <w:r>
        <w:rPr>
          <w:rFonts w:hint="eastAsia" w:ascii="仿宋_GB2312" w:eastAsia="仿宋_GB2312"/>
          <w:sz w:val="32"/>
          <w:szCs w:val="32"/>
        </w:rPr>
        <w:t>.不予延续行政许可决定书</w:t>
      </w:r>
    </w:p>
    <w:p>
      <w:pPr>
        <w:spacing w:line="588" w:lineRule="exact"/>
        <w:jc w:val="left"/>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1 </w:t>
      </w:r>
    </w:p>
    <w:p>
      <w:pPr>
        <w:adjustRightInd w:val="0"/>
        <w:snapToGrid w:val="0"/>
        <w:spacing w:before="157" w:beforeLines="5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行政许可受理通知书</w:t>
      </w:r>
    </w:p>
    <w:p>
      <w:pPr>
        <w:adjustRightInd w:val="0"/>
        <w:snapToGrid w:val="0"/>
        <w:spacing w:beforeLines="0" w:afterLines="0" w:line="588" w:lineRule="exact"/>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受理单号：</w:t>
      </w:r>
    </w:p>
    <w:p>
      <w:pPr>
        <w:spacing w:line="588" w:lineRule="exact"/>
        <w:rPr>
          <w:rFonts w:ascii="仿宋_GB2312" w:eastAsia="仿宋_GB2312"/>
          <w:sz w:val="32"/>
          <w:szCs w:val="32"/>
        </w:rPr>
      </w:pPr>
      <w:r>
        <w:rPr>
          <w:rFonts w:hint="eastAsia" w:ascii="仿宋_GB2312" w:eastAsia="仿宋_GB2312"/>
          <w:sz w:val="32"/>
          <w:szCs w:val="32"/>
        </w:rPr>
        <w:t>×××（公司）：</w:t>
      </w:r>
    </w:p>
    <w:p>
      <w:pPr>
        <w:spacing w:line="588" w:lineRule="exact"/>
        <w:ind w:firstLine="648"/>
        <w:rPr>
          <w:rFonts w:ascii="方正仿宋简体" w:hAnsi="宋体" w:eastAsia="方正仿宋简体" w:cs="方正仿宋简体"/>
          <w:sz w:val="24"/>
        </w:rPr>
      </w:pPr>
      <w:r>
        <w:rPr>
          <w:rFonts w:hint="eastAsia" w:ascii="仿宋_GB2312" w:hAnsi="仿宋" w:eastAsia="仿宋_GB2312"/>
          <w:sz w:val="32"/>
          <w:szCs w:val="32"/>
        </w:rPr>
        <w:t>你（单位）向本机构提出的××××××××××××××××行政许可申请，经审查，所提交申请材料</w:t>
      </w:r>
      <w:r>
        <w:rPr>
          <w:rFonts w:hint="eastAsia" w:ascii="仿宋_GB2312" w:eastAsia="仿宋_GB2312"/>
          <w:sz w:val="32"/>
          <w:szCs w:val="32"/>
        </w:rPr>
        <w:t>齐全，符合法定形式，根据《××××》第×条的规定，决定受理。</w:t>
      </w:r>
      <w:r>
        <w:rPr>
          <w:rFonts w:hint="eastAsia" w:ascii="方正仿宋简体" w:hAnsi="宋体" w:eastAsia="方正仿宋简体" w:cs="方正仿宋简体"/>
          <w:sz w:val="24"/>
        </w:rPr>
        <w:t xml:space="preserve">        </w:t>
      </w:r>
    </w:p>
    <w:tbl>
      <w:tblPr>
        <w:tblStyle w:val="19"/>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55"/>
        <w:gridCol w:w="1245"/>
        <w:gridCol w:w="2145"/>
        <w:gridCol w:w="3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事项名称</w:t>
            </w:r>
          </w:p>
        </w:tc>
        <w:tc>
          <w:tcPr>
            <w:tcW w:w="7980" w:type="dxa"/>
            <w:gridSpan w:val="4"/>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申请人信息</w:t>
            </w: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名称</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地址</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电话</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受理机构</w:t>
            </w: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名称</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受理人</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p>
        </w:tc>
        <w:tc>
          <w:tcPr>
            <w:tcW w:w="115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电话</w:t>
            </w:r>
          </w:p>
        </w:tc>
        <w:tc>
          <w:tcPr>
            <w:tcW w:w="6825" w:type="dxa"/>
            <w:gridSpan w:val="3"/>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材料清单</w:t>
            </w:r>
          </w:p>
        </w:tc>
        <w:tc>
          <w:tcPr>
            <w:tcW w:w="7980" w:type="dxa"/>
            <w:gridSpan w:val="4"/>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所有材料齐全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接收材料时间</w:t>
            </w:r>
          </w:p>
        </w:tc>
        <w:tc>
          <w:tcPr>
            <w:tcW w:w="2400" w:type="dxa"/>
            <w:gridSpan w:val="2"/>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年 月 日</w:t>
            </w:r>
          </w:p>
        </w:tc>
        <w:tc>
          <w:tcPr>
            <w:tcW w:w="214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法定办结时限</w:t>
            </w:r>
          </w:p>
        </w:tc>
        <w:tc>
          <w:tcPr>
            <w:tcW w:w="343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lang w:eastAsia="zh-CN"/>
              </w:rPr>
              <w:t>一般程序</w:t>
            </w:r>
            <w:r>
              <w:rPr>
                <w:rFonts w:hint="eastAsia" w:ascii="方正仿宋简体" w:hAnsi="宋体" w:eastAsia="方正仿宋简体" w:cs="方正仿宋简体"/>
                <w:sz w:val="24"/>
              </w:rPr>
              <w:t>办理</w:t>
            </w:r>
            <w:r>
              <w:rPr>
                <w:rFonts w:hint="eastAsia" w:ascii="仿宋_GB2312" w:eastAsia="仿宋_GB2312"/>
                <w:sz w:val="32"/>
                <w:szCs w:val="32"/>
              </w:rPr>
              <w:t>×××</w:t>
            </w:r>
            <w:r>
              <w:rPr>
                <w:rFonts w:hint="eastAsia" w:ascii="方正仿宋简体" w:hAnsi="宋体" w:eastAsia="方正仿宋简体" w:cs="方正仿宋简体"/>
                <w:sz w:val="24"/>
              </w:rPr>
              <w:t>业务自受理行政许可申请之日起</w:t>
            </w:r>
            <w:r>
              <w:rPr>
                <w:rFonts w:hint="eastAsia" w:ascii="仿宋_GB2312" w:eastAsia="仿宋_GB2312"/>
                <w:sz w:val="32"/>
                <w:szCs w:val="32"/>
              </w:rPr>
              <w:t>×</w:t>
            </w:r>
            <w:r>
              <w:rPr>
                <w:rFonts w:hint="eastAsia" w:ascii="方正仿宋简体" w:hAnsi="宋体" w:eastAsia="方正仿宋简体" w:cs="方正仿宋简体"/>
                <w:sz w:val="24"/>
                <w:lang w:eastAsia="zh-CN"/>
              </w:rPr>
              <w:t>日</w:t>
            </w:r>
            <w:r>
              <w:rPr>
                <w:rFonts w:hint="eastAsia" w:ascii="方正仿宋简体" w:hAnsi="宋体" w:eastAsia="方正仿宋简体" w:cs="方正仿宋简体"/>
                <w:sz w:val="24"/>
              </w:rPr>
              <w:t>，告知承诺制办理</w:t>
            </w:r>
            <w:r>
              <w:rPr>
                <w:rFonts w:hint="eastAsia" w:ascii="仿宋_GB2312" w:eastAsia="仿宋_GB2312"/>
                <w:sz w:val="32"/>
                <w:szCs w:val="32"/>
              </w:rPr>
              <w:t>×××</w:t>
            </w:r>
            <w:r>
              <w:rPr>
                <w:rFonts w:hint="eastAsia" w:ascii="方正仿宋简体" w:hAnsi="宋体" w:eastAsia="方正仿宋简体" w:cs="方正仿宋简体"/>
                <w:sz w:val="24"/>
              </w:rPr>
              <w:t>业务受理后当场办结。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受理时间</w:t>
            </w:r>
          </w:p>
        </w:tc>
        <w:tc>
          <w:tcPr>
            <w:tcW w:w="2400" w:type="dxa"/>
            <w:gridSpan w:val="2"/>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年 月 日</w:t>
            </w:r>
          </w:p>
        </w:tc>
        <w:tc>
          <w:tcPr>
            <w:tcW w:w="214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承诺办理时限</w:t>
            </w:r>
          </w:p>
        </w:tc>
        <w:tc>
          <w:tcPr>
            <w:tcW w:w="343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lang w:eastAsia="zh-CN"/>
              </w:rPr>
              <w:t>一般程序</w:t>
            </w:r>
            <w:r>
              <w:rPr>
                <w:rFonts w:hint="eastAsia" w:ascii="方正仿宋简体" w:hAnsi="宋体" w:eastAsia="方正仿宋简体" w:cs="方正仿宋简体"/>
                <w:sz w:val="24"/>
              </w:rPr>
              <w:t>办理</w:t>
            </w:r>
            <w:r>
              <w:rPr>
                <w:rFonts w:hint="eastAsia" w:ascii="仿宋_GB2312" w:eastAsia="仿宋_GB2312"/>
                <w:sz w:val="32"/>
                <w:szCs w:val="32"/>
              </w:rPr>
              <w:t>×××</w:t>
            </w:r>
            <w:r>
              <w:rPr>
                <w:rFonts w:hint="eastAsia" w:ascii="方正仿宋简体" w:hAnsi="宋体" w:eastAsia="方正仿宋简体" w:cs="方正仿宋简体"/>
                <w:sz w:val="24"/>
              </w:rPr>
              <w:t>业务自受理行政许可申请之日起</w:t>
            </w:r>
            <w:r>
              <w:rPr>
                <w:rFonts w:hint="eastAsia" w:ascii="仿宋_GB2312" w:eastAsia="仿宋_GB2312"/>
                <w:sz w:val="32"/>
                <w:szCs w:val="32"/>
              </w:rPr>
              <w:t>×</w:t>
            </w:r>
            <w:r>
              <w:rPr>
                <w:rFonts w:hint="eastAsia" w:ascii="方正仿宋简体" w:hAnsi="宋体" w:eastAsia="方正仿宋简体" w:cs="方正仿宋简体"/>
                <w:sz w:val="24"/>
                <w:lang w:eastAsia="zh-CN"/>
              </w:rPr>
              <w:t>日</w:t>
            </w:r>
            <w:r>
              <w:rPr>
                <w:rFonts w:hint="eastAsia" w:ascii="方正仿宋简体" w:hAnsi="宋体" w:eastAsia="方正仿宋简体" w:cs="方正仿宋简体"/>
                <w:sz w:val="24"/>
              </w:rPr>
              <w:t>，告知承诺制办理</w:t>
            </w:r>
            <w:r>
              <w:rPr>
                <w:rFonts w:hint="eastAsia" w:ascii="仿宋_GB2312" w:eastAsia="仿宋_GB2312"/>
                <w:sz w:val="32"/>
                <w:szCs w:val="32"/>
              </w:rPr>
              <w:t>×××</w:t>
            </w:r>
            <w:r>
              <w:rPr>
                <w:rFonts w:hint="eastAsia" w:ascii="方正仿宋简体" w:hAnsi="宋体" w:eastAsia="方正仿宋简体" w:cs="方正仿宋简体"/>
                <w:sz w:val="24"/>
              </w:rPr>
              <w:t>业务受理后当场办结。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许可编号</w:t>
            </w:r>
          </w:p>
        </w:tc>
        <w:tc>
          <w:tcPr>
            <w:tcW w:w="2400" w:type="dxa"/>
            <w:gridSpan w:val="2"/>
            <w:vAlign w:val="center"/>
          </w:tcPr>
          <w:p>
            <w:pPr>
              <w:adjustRightInd w:val="0"/>
              <w:snapToGrid w:val="0"/>
              <w:spacing w:line="240" w:lineRule="atLeast"/>
              <w:jc w:val="center"/>
              <w:rPr>
                <w:rFonts w:ascii="方正仿宋简体" w:hAnsi="宋体" w:eastAsia="方正仿宋简体" w:cs="方正仿宋简体"/>
                <w:sz w:val="24"/>
              </w:rPr>
            </w:pPr>
          </w:p>
        </w:tc>
        <w:tc>
          <w:tcPr>
            <w:tcW w:w="2145"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许可文书发放方式</w:t>
            </w:r>
          </w:p>
        </w:tc>
        <w:tc>
          <w:tcPr>
            <w:tcW w:w="3435" w:type="dxa"/>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办理进程查询方式</w:t>
            </w:r>
          </w:p>
        </w:tc>
        <w:tc>
          <w:tcPr>
            <w:tcW w:w="7980" w:type="dxa"/>
            <w:gridSpan w:val="4"/>
            <w:vAlign w:val="center"/>
          </w:tcPr>
          <w:p>
            <w:pPr>
              <w:adjustRightInd w:val="0"/>
              <w:snapToGrid w:val="0"/>
              <w:spacing w:line="240" w:lineRule="atLeast"/>
              <w:jc w:val="center"/>
              <w:rPr>
                <w:rFonts w:ascii="方正仿宋简体" w:hAnsi="宋体" w:eastAsia="方正仿宋简体" w:cs="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收费状况</w:t>
            </w:r>
          </w:p>
        </w:tc>
        <w:tc>
          <w:tcPr>
            <w:tcW w:w="7980" w:type="dxa"/>
            <w:gridSpan w:val="4"/>
            <w:vAlign w:val="center"/>
          </w:tcPr>
          <w:p>
            <w:pPr>
              <w:adjustRightInd w:val="0"/>
              <w:snapToGrid w:val="0"/>
              <w:spacing w:line="240" w:lineRule="atLeast"/>
              <w:jc w:val="center"/>
              <w:rPr>
                <w:rFonts w:ascii="方正仿宋简体" w:hAnsi="宋体" w:eastAsia="方正仿宋简体" w:cs="方正仿宋简体"/>
                <w:sz w:val="24"/>
              </w:rPr>
            </w:pPr>
            <w:r>
              <w:rPr>
                <w:rFonts w:hint="eastAsia" w:ascii="方正仿宋简体" w:hAnsi="宋体" w:eastAsia="方正仿宋简体" w:cs="方正仿宋简体"/>
                <w:sz w:val="24"/>
              </w:rPr>
              <w:t>本行政许可事项不收费</w:t>
            </w:r>
          </w:p>
        </w:tc>
      </w:tr>
    </w:tbl>
    <w:p>
      <w:pPr>
        <w:adjustRightInd w:val="0"/>
        <w:snapToGrid w:val="0"/>
        <w:spacing w:line="240" w:lineRule="atLeast"/>
        <w:jc w:val="left"/>
        <w:rPr>
          <w:rFonts w:ascii="方正仿宋简体" w:hAnsi="宋体" w:eastAsia="方正仿宋简体" w:cs="方正仿宋简体"/>
          <w:sz w:val="24"/>
        </w:rPr>
      </w:pPr>
      <w:r>
        <w:rPr>
          <w:rFonts w:hint="eastAsia" w:ascii="方正仿宋简体" w:hAnsi="宋体" w:eastAsia="方正仿宋简体" w:cs="方正仿宋简体"/>
          <w:sz w:val="24"/>
        </w:rPr>
        <w:t xml:space="preserve">                                   </w:t>
      </w:r>
    </w:p>
    <w:p>
      <w:pPr>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adjustRightInd w:val="0"/>
        <w:snapToGrid w:val="0"/>
        <w:spacing w:line="588" w:lineRule="exact"/>
        <w:jc w:val="left"/>
        <w:rPr>
          <w:rFonts w:ascii="仿宋_GB2312" w:hAnsi="仿宋" w:eastAsia="仿宋_GB2312" w:cs="方正仿宋简体"/>
          <w:sz w:val="32"/>
          <w:szCs w:val="32"/>
        </w:rPr>
      </w:pPr>
    </w:p>
    <w:p>
      <w:pPr>
        <w:adjustRightInd w:val="0"/>
        <w:snapToGrid w:val="0"/>
        <w:spacing w:line="588" w:lineRule="exact"/>
        <w:jc w:val="left"/>
        <w:rPr>
          <w:rFonts w:ascii="仿宋_GB2312" w:hAnsi="仿宋" w:eastAsia="仿宋_GB2312" w:cs="方正仿宋简体"/>
          <w:sz w:val="32"/>
          <w:szCs w:val="32"/>
        </w:rPr>
      </w:pPr>
    </w:p>
    <w:p>
      <w:pPr>
        <w:adjustRightInd w:val="0"/>
        <w:snapToGrid w:val="0"/>
        <w:spacing w:line="588" w:lineRule="exact"/>
        <w:jc w:val="left"/>
        <w:rPr>
          <w:rFonts w:ascii="仿宋_GB2312" w:hAnsi="仿宋" w:eastAsia="仿宋_GB2312" w:cs="方正仿宋简体"/>
          <w:sz w:val="32"/>
          <w:szCs w:val="32"/>
        </w:rPr>
      </w:pPr>
    </w:p>
    <w:p>
      <w:pPr>
        <w:adjustRightInd w:val="0"/>
        <w:snapToGrid w:val="0"/>
        <w:spacing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line="588" w:lineRule="exact"/>
        <w:ind w:firstLine="640" w:firstLineChars="200"/>
        <w:rPr>
          <w:rFonts w:ascii="仿宋_GB2312" w:hAnsi="仿宋" w:eastAsia="仿宋_GB2312" w:cs="方正仿宋简体"/>
          <w:sz w:val="32"/>
          <w:szCs w:val="32"/>
        </w:rPr>
      </w:pPr>
    </w:p>
    <w:p>
      <w:pPr>
        <w:spacing w:beforeLines="0" w:afterLines="0" w:line="588" w:lineRule="exact"/>
        <w:jc w:val="left"/>
        <w:rPr>
          <w:rFonts w:hint="eastAsia" w:ascii="黑体" w:hAnsi="黑体" w:eastAsia="黑体" w:cs="黑体"/>
          <w:sz w:val="32"/>
          <w:szCs w:val="32"/>
        </w:rPr>
      </w:pPr>
      <w:r>
        <w:rPr>
          <w:rFonts w:ascii="仿宋_GB2312" w:eastAsia="仿宋_GB2312"/>
          <w:sz w:val="32"/>
          <w:szCs w:val="32"/>
        </w:rPr>
        <w:br w:type="pag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cs="黑体"/>
          <w:sz w:val="32"/>
          <w:szCs w:val="32"/>
        </w:rPr>
        <w:t xml:space="preserve">2 </w:t>
      </w:r>
    </w:p>
    <w:p>
      <w:pPr>
        <w:adjustRightInd/>
        <w:snapToGrid/>
        <w:spacing w:before="157" w:beforeLines="5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行政许可补正材料通知书</w:t>
      </w:r>
    </w:p>
    <w:p>
      <w:pPr>
        <w:adjustRightInd w:val="0"/>
        <w:snapToGrid w:val="0"/>
        <w:spacing w:before="0" w:beforeLines="0" w:after="0" w:afterLines="0" w:line="588" w:lineRule="exact"/>
        <w:ind w:right="1123"/>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spacing w:beforeLines="0" w:afterLines="0" w:line="588" w:lineRule="exact"/>
        <w:rPr>
          <w:rFonts w:ascii="仿宋_GB2312" w:eastAsia="仿宋_GB2312"/>
          <w:sz w:val="32"/>
          <w:szCs w:val="32"/>
        </w:rPr>
      </w:pPr>
      <w:r>
        <w:rPr>
          <w:rFonts w:hint="eastAsia" w:ascii="仿宋_GB2312" w:eastAsia="仿宋_GB2312"/>
          <w:sz w:val="32"/>
          <w:szCs w:val="32"/>
        </w:rPr>
        <w:t>×××（公司）：</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你（单位）向本机构提出的××××××××行政许可申请，经审查，所提交申请材料不</w:t>
      </w:r>
      <w:r>
        <w:rPr>
          <w:rFonts w:hint="eastAsia" w:ascii="仿宋_GB2312" w:eastAsia="仿宋_GB2312"/>
          <w:sz w:val="32"/>
          <w:szCs w:val="32"/>
        </w:rPr>
        <w:t>齐全</w:t>
      </w:r>
      <w:r>
        <w:rPr>
          <w:rFonts w:hint="eastAsia" w:ascii="仿宋_GB2312" w:hAnsi="仿宋" w:eastAsia="仿宋_GB2312"/>
          <w:sz w:val="32"/>
          <w:szCs w:val="32"/>
        </w:rPr>
        <w:t>（或不符合法定形式要求），暂不能受理。根据《×××××》第×条的规定，现告知你（单位）向本机构提交下列补正材料：</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t xml:space="preserve">   请你（单位）按要求补充齐全或者更正上述材料后，及时向我机构提交。</w:t>
      </w:r>
      <w:r>
        <w:rPr>
          <w:rFonts w:hint="eastAsia" w:ascii="仿宋_GB2312" w:eastAsia="仿宋_GB2312"/>
          <w:sz w:val="32"/>
          <w:szCs w:val="32"/>
          <w:lang w:eastAsia="zh-CN"/>
        </w:rPr>
        <w:t>收到补正通知后</w:t>
      </w:r>
      <w:r>
        <w:rPr>
          <w:rFonts w:hint="eastAsia" w:ascii="仿宋_GB2312" w:eastAsia="仿宋_GB2312"/>
          <w:sz w:val="32"/>
          <w:szCs w:val="32"/>
          <w:lang w:val="en-US" w:eastAsia="zh-CN"/>
        </w:rPr>
        <w:t>20日内未补正的，申请自动终止。</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157" w:beforeLines="5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jc w:val="left"/>
        <w:rPr>
          <w:rFonts w:ascii="黑体" w:hAnsi="黑体" w:eastAsia="黑体"/>
          <w:sz w:val="32"/>
          <w:szCs w:val="32"/>
        </w:rPr>
      </w:pPr>
      <w: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 xml:space="preserve">3 </w:t>
      </w:r>
    </w:p>
    <w:p>
      <w:pPr>
        <w:spacing w:beforeLines="0" w:afterLines="0" w:line="588" w:lineRule="exact"/>
        <w:jc w:val="left"/>
        <w:rPr>
          <w:rFonts w:ascii="黑体" w:hAnsi="黑体" w:eastAsia="黑体"/>
          <w:sz w:val="32"/>
          <w:szCs w:val="32"/>
        </w:rPr>
      </w:pPr>
    </w:p>
    <w:p>
      <w:pPr>
        <w:adjustRightInd/>
        <w:snapToGrid/>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行政许可不予受理通知书</w:t>
      </w:r>
    </w:p>
    <w:p>
      <w:pPr>
        <w:adjustRightInd w:val="0"/>
        <w:snapToGrid w:val="0"/>
        <w:spacing w:before="0" w:beforeLines="0" w:after="0" w:afterLines="0" w:line="588" w:lineRule="exact"/>
        <w:ind w:right="1123"/>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你（单位）向本机构提出的××××××××××××××××行政许可申请，经审查，该申请事项</w:t>
      </w:r>
      <w:r>
        <w:rPr>
          <w:rFonts w:hint="eastAsia" w:ascii="仿宋_GB2312" w:hAnsi="仿宋" w:eastAsia="仿宋_GB2312"/>
          <w:sz w:val="32"/>
          <w:szCs w:val="32"/>
        </w:rPr>
        <w:sym w:font="Wingdings" w:char="00A8"/>
      </w:r>
      <w:r>
        <w:rPr>
          <w:rFonts w:hint="eastAsia" w:ascii="仿宋_GB2312" w:hAnsi="仿宋" w:eastAsia="仿宋_GB2312"/>
          <w:sz w:val="32"/>
          <w:szCs w:val="32"/>
          <w:lang w:val="en-US" w:eastAsia="zh-CN"/>
        </w:rPr>
        <w:t>依法</w:t>
      </w:r>
      <w:r>
        <w:rPr>
          <w:rFonts w:hint="eastAsia" w:ascii="仿宋_GB2312" w:hAnsi="仿宋" w:eastAsia="仿宋_GB2312"/>
          <w:sz w:val="32"/>
          <w:szCs w:val="32"/>
        </w:rPr>
        <w:t>不需要取得行政许可</w:t>
      </w:r>
      <w:r>
        <w:rPr>
          <w:rFonts w:hint="eastAsia" w:ascii="仿宋_GB2312" w:hAnsi="仿宋" w:eastAsia="仿宋_GB2312"/>
          <w:sz w:val="32"/>
          <w:szCs w:val="32"/>
        </w:rPr>
        <w:sym w:font="Wingdings" w:char="00A8"/>
      </w:r>
      <w:r>
        <w:rPr>
          <w:rFonts w:hint="eastAsia" w:ascii="仿宋_GB2312" w:hAnsi="仿宋" w:eastAsia="仿宋_GB2312"/>
          <w:sz w:val="32"/>
          <w:szCs w:val="32"/>
        </w:rPr>
        <w:t>不属于本</w:t>
      </w:r>
      <w:r>
        <w:rPr>
          <w:rFonts w:hint="eastAsia" w:ascii="仿宋_GB2312" w:hAnsi="仿宋" w:eastAsia="仿宋_GB2312"/>
          <w:sz w:val="32"/>
          <w:szCs w:val="32"/>
          <w:lang w:val="en-US" w:eastAsia="zh-CN"/>
        </w:rPr>
        <w:t>行政机关</w:t>
      </w:r>
      <w:r>
        <w:rPr>
          <w:rFonts w:hint="eastAsia" w:ascii="仿宋_GB2312" w:hAnsi="仿宋" w:eastAsia="仿宋_GB2312"/>
          <w:sz w:val="32"/>
          <w:szCs w:val="32"/>
        </w:rPr>
        <w:t>职权范围</w:t>
      </w:r>
      <w:r>
        <w:rPr>
          <w:rFonts w:hint="eastAsia" w:ascii="仿宋_GB2312" w:hAnsi="仿宋" w:eastAsia="仿宋_GB2312"/>
          <w:sz w:val="32"/>
          <w:szCs w:val="32"/>
        </w:rPr>
        <w:sym w:font="Wingdings" w:char="00A8"/>
      </w:r>
      <w:r>
        <w:rPr>
          <w:rFonts w:hint="eastAsia" w:ascii="仿宋_GB2312" w:hAnsi="仿宋" w:eastAsia="仿宋_GB2312"/>
          <w:sz w:val="32"/>
          <w:szCs w:val="32"/>
          <w:lang w:val="en-US" w:eastAsia="zh-CN"/>
        </w:rPr>
        <w:t>因数量限制、政策变动等原因停止受理</w:t>
      </w:r>
      <w:r>
        <w:rPr>
          <w:rFonts w:hint="eastAsia" w:ascii="仿宋_GB2312" w:hAnsi="仿宋" w:eastAsia="仿宋_GB2312"/>
          <w:sz w:val="32"/>
          <w:szCs w:val="32"/>
        </w:rPr>
        <w:t>，根据《中华人民共和国行政许可法》第三十二条的规定，决定不予受理</w:t>
      </w:r>
      <w:r>
        <w:rPr>
          <w:rFonts w:hint="eastAsia" w:ascii="仿宋_GB2312" w:hAnsi="仿宋" w:eastAsia="仿宋_GB2312"/>
          <w:sz w:val="32"/>
          <w:szCs w:val="32"/>
          <w:lang w:eastAsia="zh-CN"/>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lang w:val="en-US" w:eastAsia="zh-CN"/>
        </w:rPr>
        <w:t>如不服本决定，可以自收到本决定书之日起60日内向国家能源局</w:t>
      </w:r>
      <w:r>
        <w:rPr>
          <w:rFonts w:hint="eastAsia" w:ascii="仿宋_GB2312" w:hAnsi="仿宋" w:eastAsia="仿宋_GB2312"/>
          <w:sz w:val="32"/>
          <w:szCs w:val="32"/>
          <w:u w:val="none"/>
          <w:lang w:val="en-US" w:eastAsia="zh-CN"/>
        </w:rPr>
        <w:t>申请行政复议，也可以在六个月内直接向</w:t>
      </w:r>
      <w:r>
        <w:rPr>
          <w:rFonts w:hint="eastAsia" w:ascii="仿宋_GB2312" w:hAnsi="仿宋" w:eastAsia="仿宋_GB2312"/>
          <w:sz w:val="32"/>
          <w:szCs w:val="32"/>
        </w:rPr>
        <w:t>×××</w:t>
      </w:r>
      <w:r>
        <w:rPr>
          <w:rFonts w:hint="eastAsia" w:ascii="仿宋_GB2312" w:hAnsi="仿宋" w:eastAsia="仿宋_GB2312"/>
          <w:sz w:val="32"/>
          <w:szCs w:val="32"/>
          <w:u w:val="none"/>
          <w:lang w:val="en-US" w:eastAsia="zh-CN"/>
        </w:rPr>
        <w:t>人民法院提起行政诉讼。</w:t>
      </w:r>
    </w:p>
    <w:p>
      <w:pPr>
        <w:spacing w:beforeLines="0" w:afterLines="0" w:line="588" w:lineRule="exact"/>
        <w:ind w:firstLine="640" w:firstLineChars="200"/>
        <w:rPr>
          <w:rFonts w:hint="eastAsia"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rPr>
          <w:rFonts w:ascii="仿宋_GB2312" w:hAnsi="仿宋" w:eastAsia="仿宋_GB2312"/>
          <w:sz w:val="32"/>
          <w:szCs w:val="32"/>
        </w:rPr>
      </w:pPr>
    </w:p>
    <w:p>
      <w:pPr>
        <w:spacing w:beforeLines="0" w:afterLines="0" w:line="588" w:lineRule="exact"/>
        <w:rPr>
          <w:rFonts w:ascii="仿宋_GB2312" w:hAnsi="仿宋" w:eastAsia="仿宋_GB2312"/>
          <w:sz w:val="32"/>
          <w:szCs w:val="32"/>
        </w:rPr>
      </w:pPr>
    </w:p>
    <w:p>
      <w:pPr>
        <w:spacing w:beforeLines="0" w:afterLines="0" w:line="588" w:lineRule="exact"/>
        <w:ind w:firstLine="1600" w:firstLineChars="500"/>
        <w:jc w:val="right"/>
        <w:rPr>
          <w:rFonts w:ascii="仿宋_GB2312" w:hAnsi="仿宋"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jc w:val="left"/>
        <w:rPr>
          <w:rFonts w:hint="eastAsia" w:ascii="黑体" w:hAnsi="黑体" w:eastAsia="黑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ascii="仿宋_GB2312" w:eastAsia="仿宋_GB2312"/>
          <w:sz w:val="32"/>
          <w:szCs w:val="32"/>
        </w:rP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hint="eastAsia" w:ascii="黑体" w:hAnsi="黑体" w:eastAsia="黑体"/>
          <w:sz w:val="32"/>
          <w:szCs w:val="32"/>
        </w:rPr>
        <w:t>4</w:t>
      </w:r>
    </w:p>
    <w:p>
      <w:pPr>
        <w:spacing w:beforeLines="0" w:afterLines="0" w:line="588" w:lineRule="exact"/>
        <w:jc w:val="left"/>
        <w:rPr>
          <w:rFonts w:hint="eastAsia" w:ascii="黑体" w:hAnsi="黑体" w:eastAsia="黑体"/>
          <w:sz w:val="32"/>
          <w:szCs w:val="32"/>
        </w:rPr>
      </w:pPr>
    </w:p>
    <w:p>
      <w:pPr>
        <w:adjustRightInd w:val="0"/>
        <w:snapToGrid w:val="0"/>
        <w:spacing w:before="0" w:beforeLines="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现场核查通知书</w:t>
      </w:r>
    </w:p>
    <w:p>
      <w:pPr>
        <w:adjustRightInd w:val="0"/>
        <w:snapToGrid w:val="0"/>
        <w:spacing w:before="0" w:beforeLines="0" w:after="0" w:afterLines="0" w:line="588" w:lineRule="exact"/>
        <w:ind w:right="1123"/>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38"/>
        <w:widowControl w:val="0"/>
        <w:spacing w:beforeLines="0" w:afterLines="0" w:line="588" w:lineRule="exact"/>
        <w:ind w:firstLine="6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认为需要对申请材料的有关内容进行核实。根据《×××××》第×条的规定，决定于××年×月×日起对你单位进行现场核查，核查内容包括：</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pStyle w:val="38"/>
        <w:widowControl w:val="0"/>
        <w:spacing w:beforeLines="0" w:afterLines="0" w:line="588" w:lineRule="exact"/>
        <w:ind w:firstLine="600"/>
        <w:rPr>
          <w:rFonts w:ascii="仿宋_GB2312" w:hAnsi="仿宋" w:eastAsia="仿宋_GB2312"/>
          <w:sz w:val="32"/>
          <w:szCs w:val="32"/>
        </w:rPr>
      </w:pPr>
      <w:r>
        <w:rPr>
          <w:rFonts w:hint="eastAsia" w:ascii="仿宋_GB2312" w:hAnsi="仿宋" w:eastAsia="仿宋_GB2312"/>
          <w:sz w:val="32"/>
          <w:szCs w:val="32"/>
        </w:rPr>
        <w:t>请你单位指定联系人，准备相关材料，协助和配合开展核查工作。核查期间，应严格执行中央“八项规定”</w:t>
      </w:r>
      <w:r>
        <w:rPr>
          <w:rFonts w:hint="eastAsia" w:ascii="仿宋_GB2312" w:hAnsi="仿宋" w:eastAsia="仿宋_GB2312"/>
          <w:sz w:val="32"/>
          <w:szCs w:val="32"/>
          <w:lang w:val="en-US" w:eastAsia="zh-CN"/>
        </w:rPr>
        <w:t>精神</w:t>
      </w:r>
      <w:r>
        <w:rPr>
          <w:rFonts w:hint="eastAsia" w:ascii="仿宋_GB2312" w:hAnsi="仿宋" w:eastAsia="仿宋_GB2312"/>
          <w:sz w:val="32"/>
          <w:szCs w:val="32"/>
        </w:rPr>
        <w:t>和廉政建设要求。</w:t>
      </w:r>
    </w:p>
    <w:p>
      <w:pPr>
        <w:pStyle w:val="38"/>
        <w:widowControl w:val="0"/>
        <w:spacing w:beforeLines="0" w:afterLines="0" w:line="588" w:lineRule="exact"/>
        <w:ind w:firstLine="6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pStyle w:val="38"/>
        <w:widowControl w:val="0"/>
        <w:spacing w:beforeLines="0" w:afterLines="0" w:line="588" w:lineRule="exact"/>
        <w:ind w:firstLine="600"/>
        <w:rPr>
          <w:rFonts w:ascii="仿宋_GB2312" w:hAnsi="仿宋" w:eastAsia="仿宋_GB2312"/>
          <w:sz w:val="32"/>
          <w:szCs w:val="32"/>
        </w:rPr>
      </w:pPr>
    </w:p>
    <w:p>
      <w:pPr>
        <w:pStyle w:val="38"/>
        <w:widowControl w:val="0"/>
        <w:spacing w:beforeLines="0" w:afterLines="0" w:line="588" w:lineRule="exact"/>
        <w:ind w:firstLine="600"/>
        <w:rPr>
          <w:rFonts w:ascii="仿宋_GB2312" w:hAnsi="仿宋" w:eastAsia="仿宋_GB2312"/>
          <w:sz w:val="32"/>
          <w:szCs w:val="32"/>
        </w:rPr>
      </w:pPr>
    </w:p>
    <w:p>
      <w:pPr>
        <w:adjustRightInd w:val="0"/>
        <w:snapToGrid w:val="0"/>
        <w:spacing w:beforeLines="0" w:afterLines="0" w:line="588" w:lineRule="exact"/>
        <w:jc w:val="right"/>
        <w:rPr>
          <w:rFonts w:ascii="仿宋_GB2312"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×××（派出机构名称）行政许可专用印章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方正小标宋简体" w:hAnsi="宋体" w:eastAsia="方正小标宋简体" w:cs="方正黑体简体"/>
          <w:sz w:val="36"/>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jc w:val="left"/>
        <w:rPr>
          <w:rFonts w:ascii="黑体" w:hAnsi="黑体" w:eastAsia="黑体"/>
          <w:sz w:val="32"/>
          <w:szCs w:val="32"/>
        </w:rPr>
      </w:pPr>
      <w:r>
        <w:rPr>
          <w:rFonts w:ascii="方正小标宋简体" w:hAnsi="宋体" w:eastAsia="方正小标宋简体" w:cs="方正黑体简体"/>
          <w:sz w:val="36"/>
          <w:szCs w:val="32"/>
        </w:rP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5</w:t>
      </w:r>
    </w:p>
    <w:p>
      <w:pPr>
        <w:spacing w:beforeLines="0" w:afterLines="0" w:line="588" w:lineRule="exact"/>
        <w:jc w:val="left"/>
        <w:rPr>
          <w:rFonts w:ascii="黑体" w:hAnsi="黑体" w:eastAsia="黑体"/>
          <w:sz w:val="32"/>
          <w:szCs w:val="32"/>
        </w:rPr>
      </w:pPr>
    </w:p>
    <w:p>
      <w:pPr>
        <w:adjustRightInd w:val="0"/>
        <w:snapToGrid w:val="0"/>
        <w:spacing w:before="0" w:beforeLines="0" w:after="0" w:afterLines="0" w:line="588" w:lineRule="exact"/>
        <w:jc w:val="center"/>
        <w:rPr>
          <w:rFonts w:hint="eastAsia"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廉洁纪律告知书</w:t>
      </w:r>
    </w:p>
    <w:p>
      <w:pPr>
        <w:adjustRightInd w:val="0"/>
        <w:snapToGrid w:val="0"/>
        <w:spacing w:before="0" w:beforeLines="0" w:after="0" w:afterLines="0" w:line="588" w:lineRule="exact"/>
        <w:jc w:val="center"/>
        <w:rPr>
          <w:rFonts w:hint="eastAsia" w:ascii="方正小标宋简体" w:hAnsi="宋体" w:eastAsia="方正小标宋简体" w:cs="方正黑体简体"/>
          <w:sz w:val="36"/>
          <w:szCs w:val="32"/>
        </w:rPr>
      </w:pP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cs="方正仿宋简体"/>
          <w:sz w:val="32"/>
          <w:szCs w:val="32"/>
        </w:rPr>
        <w:t>×××（</w:t>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rPr>
          <w:rFonts w:ascii="仿宋_GB2312" w:eastAsia="仿宋_GB2312"/>
          <w:sz w:val="32"/>
          <w:szCs w:val="32"/>
        </w:rPr>
      </w:pPr>
      <w:r>
        <w:rPr>
          <w:rFonts w:hint="eastAsia" w:ascii="仿宋_GB2312" w:hAnsi="仿宋" w:eastAsia="仿宋_GB2312" w:cs="方正仿宋简体"/>
          <w:sz w:val="32"/>
          <w:szCs w:val="32"/>
        </w:rPr>
        <w:t>为加强国家能源局</w:t>
      </w:r>
      <w:r>
        <w:rPr>
          <w:rFonts w:hint="eastAsia" w:ascii="仿宋_GB2312" w:eastAsia="仿宋_GB2312"/>
          <w:sz w:val="32"/>
          <w:szCs w:val="32"/>
        </w:rPr>
        <w:t>×××（派出机构名称）</w:t>
      </w:r>
      <w:r>
        <w:rPr>
          <w:rFonts w:hint="eastAsia" w:ascii="仿宋_GB2312" w:hAnsi="仿宋" w:eastAsia="仿宋_GB2312" w:cs="方正仿宋简体"/>
          <w:sz w:val="32"/>
          <w:szCs w:val="32"/>
        </w:rPr>
        <w:t>廉政作风建设，进一步提高依法行政能力和管理服务水平，现将现场核查人员</w:t>
      </w:r>
      <w:r>
        <w:rPr>
          <w:rFonts w:hint="eastAsia" w:ascii="仿宋_GB2312" w:eastAsia="仿宋_GB2312"/>
          <w:sz w:val="32"/>
          <w:szCs w:val="32"/>
          <w:lang w:eastAsia="zh-CN"/>
        </w:rPr>
        <w:t>廉洁纪律</w:t>
      </w:r>
      <w:r>
        <w:rPr>
          <w:rFonts w:hint="eastAsia" w:ascii="仿宋_GB2312" w:eastAsia="仿宋_GB2312"/>
          <w:sz w:val="32"/>
          <w:szCs w:val="32"/>
        </w:rPr>
        <w:t>告知如下，请监督执行。</w:t>
      </w:r>
    </w:p>
    <w:p>
      <w:pPr>
        <w:pStyle w:val="6"/>
        <w:spacing w:beforeLines="0" w:afterLines="0" w:line="588" w:lineRule="exact"/>
        <w:ind w:firstLine="640"/>
        <w:rPr>
          <w:rFonts w:ascii="仿宋_GB2312" w:eastAsia="仿宋_GB2312"/>
          <w:sz w:val="32"/>
          <w:szCs w:val="32"/>
        </w:rPr>
      </w:pPr>
      <w:r>
        <w:rPr>
          <w:rFonts w:hint="eastAsia" w:ascii="仿宋_GB2312" w:eastAsia="仿宋_GB2312"/>
          <w:sz w:val="32"/>
          <w:szCs w:val="32"/>
        </w:rPr>
        <w:t>1.不准接受监管对象的礼金、礼品和各种有价证券、支付凭证等。</w:t>
      </w:r>
    </w:p>
    <w:p>
      <w:pPr>
        <w:pStyle w:val="6"/>
        <w:spacing w:beforeLines="0" w:afterLines="0" w:line="588" w:lineRule="exact"/>
        <w:ind w:firstLine="640"/>
        <w:rPr>
          <w:rFonts w:ascii="仿宋_GB2312" w:eastAsia="仿宋_GB2312"/>
          <w:sz w:val="32"/>
          <w:szCs w:val="32"/>
        </w:rPr>
      </w:pPr>
      <w:r>
        <w:rPr>
          <w:rFonts w:hint="eastAsia" w:ascii="仿宋_GB2312" w:eastAsia="仿宋_GB2312"/>
          <w:sz w:val="32"/>
          <w:szCs w:val="32"/>
        </w:rPr>
        <w:t>2.不准利用职务之便，为个人、亲属及其他相关人员谋取利益。</w:t>
      </w:r>
    </w:p>
    <w:p>
      <w:pPr>
        <w:pStyle w:val="6"/>
        <w:spacing w:beforeLines="0" w:afterLines="0" w:line="588" w:lineRule="exact"/>
        <w:ind w:firstLine="64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.不准用公款报销或由监管对象支付应由个人支付的费用。</w:t>
      </w:r>
    </w:p>
    <w:p>
      <w:pPr>
        <w:pStyle w:val="6"/>
        <w:spacing w:beforeLines="0" w:afterLines="0" w:line="588" w:lineRule="exact"/>
        <w:ind w:firstLine="64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.不准接受监管对象的宴请，出入娱乐场所。</w:t>
      </w:r>
    </w:p>
    <w:p>
      <w:pPr>
        <w:pStyle w:val="6"/>
        <w:spacing w:beforeLines="0" w:afterLines="0" w:line="588" w:lineRule="exact"/>
        <w:ind w:firstLine="64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.不准违规受理各类业务申请或设置审批障碍。</w:t>
      </w:r>
    </w:p>
    <w:p>
      <w:pPr>
        <w:pStyle w:val="6"/>
        <w:spacing w:beforeLines="0" w:afterLines="0" w:line="588" w:lineRule="exact"/>
        <w:ind w:firstLine="64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.不准出于私利迟报、漏报、瞒报或弱化监管对象存在的问题。</w:t>
      </w:r>
    </w:p>
    <w:p>
      <w:pPr>
        <w:pStyle w:val="6"/>
        <w:spacing w:beforeLines="0" w:afterLines="0" w:line="588" w:lineRule="exact"/>
        <w:ind w:firstLine="64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.不准违规泄露监管对象的商业秘密。</w:t>
      </w:r>
    </w:p>
    <w:p>
      <w:pPr>
        <w:pStyle w:val="6"/>
        <w:spacing w:beforeLines="0" w:afterLines="0" w:line="588" w:lineRule="exact"/>
        <w:ind w:firstLine="640"/>
        <w:rPr>
          <w:rFonts w:ascii="仿宋_GB2312" w:hAnsi="仿宋" w:eastAsia="仿宋_GB2312" w:cs="方正仿宋简体"/>
          <w:sz w:val="32"/>
          <w:szCs w:val="32"/>
        </w:rPr>
      </w:pPr>
      <w:r>
        <w:rPr>
          <w:rFonts w:hint="eastAsia" w:ascii="仿宋_GB2312" w:eastAsia="仿宋_GB2312"/>
          <w:sz w:val="32"/>
          <w:szCs w:val="32"/>
          <w:lang w:val="en-US" w:eastAsia="zh-CN"/>
        </w:rPr>
        <w:t>8</w:t>
      </w:r>
      <w:r>
        <w:rPr>
          <w:rFonts w:hint="eastAsia" w:ascii="仿宋_GB2312" w:eastAsia="仿宋_GB2312"/>
          <w:sz w:val="32"/>
          <w:szCs w:val="32"/>
        </w:rPr>
        <w:t>.不准干预监管对象正常的生产经营活动。</w:t>
      </w:r>
    </w:p>
    <w:p>
      <w:pPr>
        <w:spacing w:beforeLines="0" w:afterLines="0" w:line="588" w:lineRule="exact"/>
        <w:jc w:val="left"/>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6</w:t>
      </w:r>
    </w:p>
    <w:p>
      <w:pPr>
        <w:spacing w:beforeLines="0" w:afterLines="0" w:line="588" w:lineRule="exact"/>
        <w:jc w:val="left"/>
        <w:rPr>
          <w:rFonts w:ascii="黑体" w:hAnsi="黑体" w:eastAsia="黑体"/>
          <w:sz w:val="32"/>
          <w:szCs w:val="32"/>
        </w:rPr>
      </w:pPr>
    </w:p>
    <w:p>
      <w:pPr>
        <w:adjustRightInd w:val="0"/>
        <w:snapToGrid w:val="0"/>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准予行政许可决定书（1）</w:t>
      </w:r>
      <w:r>
        <w:rPr>
          <w:rStyle w:val="23"/>
          <w:rFonts w:ascii="方正小标宋简体" w:hAnsi="宋体" w:eastAsia="方正小标宋简体" w:cs="方正黑体简体"/>
          <w:sz w:val="36"/>
        </w:rPr>
        <w:footnoteReference w:id="0"/>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tbl>
      <w:tblPr>
        <w:tblStyle w:val="18"/>
        <w:tblW w:w="8822" w:type="dxa"/>
        <w:tblInd w:w="108" w:type="dxa"/>
        <w:tblLayout w:type="fixed"/>
        <w:tblCellMar>
          <w:top w:w="0" w:type="dxa"/>
          <w:left w:w="0" w:type="dxa"/>
          <w:bottom w:w="0" w:type="dxa"/>
          <w:right w:w="0" w:type="dxa"/>
        </w:tblCellMar>
      </w:tblPr>
      <w:tblGrid>
        <w:gridCol w:w="8822"/>
      </w:tblGrid>
      <w:tr>
        <w:tblPrEx>
          <w:tblCellMar>
            <w:top w:w="0" w:type="dxa"/>
            <w:left w:w="0" w:type="dxa"/>
            <w:bottom w:w="0" w:type="dxa"/>
            <w:right w:w="0" w:type="dxa"/>
          </w:tblCellMar>
        </w:tblPrEx>
        <w:tc>
          <w:tcPr>
            <w:tcW w:w="8822" w:type="dxa"/>
          </w:tcPr>
          <w:p>
            <w:pPr>
              <w:autoSpaceDN w:val="0"/>
              <w:spacing w:beforeLines="0" w:afterLines="0" w:line="588" w:lineRule="exact"/>
              <w:rPr>
                <w:rFonts w:ascii="仿宋_GB2312" w:hAnsi="Times New Roman" w:eastAsia="仿宋_GB2312" w:cs="Times New Roman"/>
                <w:spacing w:val="-6"/>
                <w:kern w:val="0"/>
                <w:sz w:val="44"/>
                <w:szCs w:val="44"/>
              </w:rPr>
            </w:pPr>
            <w:r>
              <w:rPr>
                <w:rFonts w:hint="eastAsia" w:ascii="仿宋_GB2312" w:hAnsi="Times New Roman" w:eastAsia="仿宋_GB2312" w:cs="Times New Roman"/>
                <w:spacing w:val="-6"/>
                <w:kern w:val="0"/>
                <w:sz w:val="32"/>
                <w:szCs w:val="32"/>
              </w:rPr>
              <w:t>各</w:t>
            </w:r>
            <w:r>
              <w:rPr>
                <w:rFonts w:hint="eastAsia" w:ascii="仿宋_GB2312" w:hAnsi="仿宋" w:eastAsia="仿宋_GB2312"/>
                <w:sz w:val="32"/>
                <w:szCs w:val="32"/>
              </w:rPr>
              <w:t>×××</w:t>
            </w:r>
            <w:r>
              <w:rPr>
                <w:rFonts w:hint="eastAsia" w:ascii="仿宋_GB2312" w:hAnsi="Times New Roman" w:eastAsia="仿宋_GB2312" w:cs="Times New Roman"/>
                <w:spacing w:val="-6"/>
                <w:kern w:val="0"/>
                <w:sz w:val="32"/>
                <w:szCs w:val="32"/>
              </w:rPr>
              <w:t>行政许可申请人：</w:t>
            </w:r>
          </w:p>
        </w:tc>
      </w:tr>
    </w:tbl>
    <w:p>
      <w:pPr>
        <w:autoSpaceDN w:val="0"/>
        <w:spacing w:beforeLines="0" w:afterLines="0" w:line="588" w:lineRule="exact"/>
        <w:ind w:left="1" w:firstLine="640" w:firstLineChars="200"/>
        <w:rPr>
          <w:rFonts w:ascii="仿宋_GB2312" w:hAnsi="Times New Roman" w:eastAsia="仿宋_GB2312" w:cs="Times New Roman"/>
          <w:spacing w:val="-6"/>
          <w:kern w:val="0"/>
          <w:sz w:val="32"/>
          <w:szCs w:val="32"/>
        </w:rPr>
      </w:pPr>
      <w:r>
        <w:rPr>
          <w:rFonts w:hint="eastAsia" w:ascii="仿宋_GB2312" w:hAnsi="仿宋" w:eastAsia="仿宋_GB2312"/>
          <w:sz w:val="32"/>
          <w:szCs w:val="32"/>
        </w:rPr>
        <w:t>×××××等×家企业（单位）向本机构提出的××××××行政许可申请，经审查，符合法定的条件、标准，决定准予许可。企业（单位）名称及许可事项如下</w:t>
      </w:r>
      <w:r>
        <w:rPr>
          <w:rFonts w:hint="eastAsia" w:ascii="仿宋_GB2312" w:hAnsi="Times New Roman" w:eastAsia="仿宋_GB2312" w:cs="Times New Roman"/>
          <w:spacing w:val="-6"/>
          <w:kern w:val="0"/>
          <w:sz w:val="32"/>
          <w:szCs w:val="32"/>
        </w:rPr>
        <w:t>：</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1.×××××企业，××××××××行政许可；</w:t>
      </w:r>
    </w:p>
    <w:p>
      <w:pPr>
        <w:spacing w:beforeLines="0" w:afterLines="0" w:line="588"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.×××××企业，××××××××行政许可；</w:t>
      </w:r>
    </w:p>
    <w:p>
      <w:pPr>
        <w:spacing w:beforeLines="0" w:afterLines="0" w:line="588"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.×××××企业，××××××××行政许可；</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（发电类电力业务许可附表注明登记机组情况）</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本决定将依法予以公开，公众有权查阅。本机构将自作出本决定之日起×日内向各企业（单位）颁发、送达许可证。</w:t>
      </w:r>
    </w:p>
    <w:p>
      <w:pPr>
        <w:spacing w:beforeLines="0" w:afterLines="0" w:line="588" w:lineRule="exact"/>
        <w:ind w:firstLine="0" w:firstLineChars="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p>
    <w:p>
      <w:pPr>
        <w:autoSpaceDN w:val="0"/>
        <w:spacing w:beforeLines="0" w:afterLines="0" w:line="588" w:lineRule="exact"/>
        <w:ind w:left="1" w:firstLine="616" w:firstLineChars="200"/>
        <w:rPr>
          <w:rFonts w:ascii="仿宋_GB2312" w:hAnsi="Times New Roman" w:eastAsia="仿宋_GB2312" w:cs="Times New Roman"/>
          <w:spacing w:val="-6"/>
          <w:kern w:val="0"/>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spacing w:beforeLines="0" w:afterLines="0" w:line="588" w:lineRule="exact"/>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adjustRightInd w:val="0"/>
        <w:snapToGrid w:val="0"/>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准予行政许可决定书（2）</w:t>
      </w:r>
      <w:r>
        <w:rPr>
          <w:rStyle w:val="23"/>
          <w:rFonts w:ascii="方正小标宋简体" w:hAnsi="宋体" w:eastAsia="方正小标宋简体" w:cs="方正黑体简体"/>
          <w:sz w:val="36"/>
        </w:rPr>
        <w:footnoteReference w:id="1"/>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你（单位）向本机构提出的××××××××××××××××行政许可申请，经审查，符合法定的条件、标准，决定准予许可。</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本决定将依法予以公开，公众有权查阅。本机构将自作出本决定之日起×日内向你（单位）颁发、送达许可证。</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spacing w:beforeLines="0" w:afterLines="0" w:line="588" w:lineRule="exact"/>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spacing w:beforeLines="0" w:afterLines="0" w:line="588" w:lineRule="exac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7</w:t>
      </w:r>
    </w:p>
    <w:p>
      <w:pPr>
        <w:spacing w:beforeLines="0" w:afterLines="0" w:line="588" w:lineRule="exact"/>
        <w:rPr>
          <w:rFonts w:ascii="黑体" w:hAnsi="黑体" w:eastAsia="黑体"/>
          <w:sz w:val="32"/>
          <w:szCs w:val="32"/>
        </w:rPr>
      </w:pPr>
    </w:p>
    <w:p>
      <w:pPr>
        <w:adjustRightInd w:val="0"/>
        <w:snapToGrid w:val="0"/>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不予行政许可决定书</w:t>
      </w:r>
    </w:p>
    <w:p>
      <w:pPr>
        <w:spacing w:beforeLines="0" w:afterLines="0" w:line="588" w:lineRule="exact"/>
        <w:jc w:val="center"/>
        <w:rPr>
          <w:rFonts w:ascii="仿宋_GB2312" w:hAnsi="宋体" w:eastAsia="仿宋_GB2312" w:cs="方正仿宋简体"/>
          <w:sz w:val="32"/>
          <w:szCs w:val="32"/>
        </w:rPr>
      </w:pP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你（单位）向本机构提出的××××××××××××××××行政许可申请，经审查，不符合法定的条件和标准，根据《×××××》第×条的规定，决定不予许可。</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不予许可具体理由如下：</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widowControl/>
        <w:spacing w:beforeLines="0" w:afterLines="0" w:line="588" w:lineRule="exact"/>
        <w:jc w:val="left"/>
        <w:rPr>
          <w:rFonts w:ascii="仿宋_GB2312" w:hAnsi="仿宋" w:eastAsia="仿宋_GB2312" w:cs="方正仿宋简体"/>
          <w:sz w:val="32"/>
          <w:szCs w:val="32"/>
        </w:rPr>
      </w:pPr>
      <w:r>
        <w:rPr>
          <w:rFonts w:ascii="仿宋_GB2312" w:hAnsi="仿宋" w:eastAsia="仿宋_GB2312" w:cs="方正仿宋简体"/>
          <w:sz w:val="32"/>
          <w:szCs w:val="32"/>
        </w:rPr>
        <w:br w:type="page"/>
      </w:r>
    </w:p>
    <w:p>
      <w:pPr>
        <w:spacing w:beforeLines="0" w:afterLines="0" w:line="588" w:lineRule="exact"/>
        <w:jc w:val="lef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8</w:t>
      </w:r>
    </w:p>
    <w:p>
      <w:pPr>
        <w:spacing w:beforeLines="0" w:afterLines="0" w:line="588" w:lineRule="exact"/>
        <w:jc w:val="left"/>
        <w:rPr>
          <w:rFonts w:ascii="黑体" w:hAnsi="黑体" w:eastAsia="黑体"/>
          <w:sz w:val="32"/>
          <w:szCs w:val="32"/>
        </w:rPr>
      </w:pPr>
    </w:p>
    <w:p>
      <w:pPr>
        <w:adjustRightInd w:val="0"/>
        <w:snapToGrid w:val="0"/>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准予变更行政许可决定书</w:t>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spacing w:beforeLines="0" w:afterLines="0" w:line="588" w:lineRule="exact"/>
        <w:ind w:firstLine="880" w:firstLineChars="200"/>
        <w:rPr>
          <w:rFonts w:ascii="华文新魏" w:hAnsi="黑体" w:eastAsia="华文新魏"/>
          <w:sz w:val="44"/>
          <w:szCs w:val="44"/>
        </w:rPr>
      </w:pP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你（单位）向本机构提出的变更××××许可证（许可照号：××××）中××××××××的申请，经审查，符合变更条件。根据《×××××》第×条的规定，决定对原行政许可事项作如下变更：</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pStyle w:val="15"/>
        <w:widowControl w:val="0"/>
        <w:spacing w:before="0" w:beforeLines="0" w:beforeAutospacing="0" w:after="0" w:afterLines="0" w:afterAutospacing="0" w:line="588"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请你（单位）</w:t>
      </w:r>
      <w:r>
        <w:rPr>
          <w:rFonts w:hint="eastAsia" w:ascii="仿宋_GB2312" w:hAnsi="仿宋" w:eastAsia="仿宋_GB2312" w:cs="Times New Roman"/>
          <w:sz w:val="32"/>
          <w:szCs w:val="32"/>
          <w:lang w:eastAsia="zh-CN"/>
        </w:rPr>
        <w:t>将</w:t>
      </w:r>
      <w:r>
        <w:rPr>
          <w:rFonts w:hint="eastAsia" w:ascii="仿宋_GB2312" w:hAnsi="仿宋" w:eastAsia="仿宋_GB2312" w:cs="Times New Roman"/>
          <w:sz w:val="32"/>
          <w:szCs w:val="32"/>
        </w:rPr>
        <w:t>原许可证</w:t>
      </w:r>
      <w:r>
        <w:rPr>
          <w:rFonts w:hint="eastAsia" w:ascii="仿宋_GB2312" w:hAnsi="仿宋" w:eastAsia="仿宋_GB2312" w:cs="Times New Roman"/>
          <w:sz w:val="32"/>
          <w:szCs w:val="32"/>
          <w:lang w:eastAsia="zh-CN"/>
        </w:rPr>
        <w:t>书交回</w:t>
      </w:r>
      <w:r>
        <w:rPr>
          <w:rFonts w:hint="eastAsia" w:ascii="仿宋_GB2312" w:hAnsi="仿宋" w:eastAsia="仿宋_GB2312" w:cs="Times New Roman"/>
          <w:sz w:val="32"/>
          <w:szCs w:val="32"/>
        </w:rPr>
        <w:t>本机构</w:t>
      </w:r>
      <w:r>
        <w:rPr>
          <w:rFonts w:hint="eastAsia" w:ascii="仿宋_GB2312" w:hAnsi="仿宋" w:eastAsia="仿宋_GB2312" w:cs="Times New Roman"/>
          <w:sz w:val="32"/>
          <w:szCs w:val="32"/>
          <w:lang w:eastAsia="zh-CN"/>
        </w:rPr>
        <w:t>换取新许可证书</w:t>
      </w:r>
      <w:r>
        <w:rPr>
          <w:rFonts w:hint="eastAsia" w:ascii="仿宋_GB2312" w:hAnsi="仿宋" w:eastAsia="仿宋_GB2312" w:cs="Times New Roman"/>
          <w:sz w:val="32"/>
          <w:szCs w:val="32"/>
        </w:rPr>
        <w:t>。</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rPr>
          <w:rFonts w:ascii="黑体" w:hAnsi="黑体" w:eastAsia="黑体"/>
          <w:sz w:val="32"/>
          <w:szCs w:val="32"/>
        </w:rPr>
      </w:pPr>
      <w:r>
        <w:rPr>
          <w:rFonts w:ascii="仿宋_GB2312" w:hAnsi="仿宋" w:eastAsia="仿宋_GB2312" w:cs="方正仿宋简体"/>
          <w:sz w:val="32"/>
          <w:szCs w:val="32"/>
        </w:rP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9</w:t>
      </w:r>
    </w:p>
    <w:p>
      <w:pPr>
        <w:spacing w:beforeLines="0" w:afterLines="0" w:line="588" w:lineRule="exact"/>
        <w:rPr>
          <w:rFonts w:ascii="黑体" w:hAnsi="黑体" w:eastAsia="黑体"/>
          <w:sz w:val="32"/>
          <w:szCs w:val="32"/>
        </w:rPr>
      </w:pPr>
    </w:p>
    <w:p>
      <w:pPr>
        <w:adjustRightInd w:val="0"/>
        <w:snapToGrid w:val="0"/>
        <w:spacing w:before="0" w:beforeLines="0" w:after="0" w:afterLines="0" w:line="588" w:lineRule="exact"/>
        <w:jc w:val="center"/>
        <w:rPr>
          <w:rFonts w:ascii="方正小标宋简体" w:hAnsi="宋体" w:eastAsia="方正小标宋简体" w:cs="方正黑体简体"/>
          <w:sz w:val="36"/>
          <w:szCs w:val="32"/>
        </w:rPr>
      </w:pPr>
      <w:r>
        <w:rPr>
          <w:rFonts w:hint="eastAsia" w:ascii="方正小标宋简体" w:hAnsi="宋体" w:eastAsia="方正小标宋简体" w:cs="方正黑体简体"/>
          <w:sz w:val="36"/>
          <w:szCs w:val="32"/>
        </w:rPr>
        <w:t>不予变更行政许可决定书</w:t>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你（单位）向本机构提出的变更××××许可证（许可证号：××××）中××××××××的申请，经审查，不符合法定的条件和标准，根据《×××××》第×条的规定，决定不予变更。</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不予变更具体理由如下：</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beforeLines="0" w:afterLines="0" w:line="58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beforeLines="0" w:afterLines="0" w:line="588" w:lineRule="exact"/>
        <w:ind w:firstLine="0" w:firstLineChars="0"/>
        <w:rPr>
          <w:rFonts w:hint="eastAsia"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jc w:val="left"/>
        <w:rPr>
          <w:rFonts w:ascii="黑体" w:hAnsi="黑体" w:eastAsia="黑体"/>
          <w:sz w:val="32"/>
          <w:szCs w:val="32"/>
        </w:rPr>
      </w:pPr>
      <w:r>
        <w:rPr>
          <w:rFonts w:ascii="华文新魏" w:hAnsi="黑体" w:eastAsia="华文新魏"/>
          <w:sz w:val="44"/>
          <w:szCs w:val="44"/>
        </w:rPr>
        <w:br w:type="page"/>
      </w: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10</w:t>
      </w:r>
    </w:p>
    <w:p>
      <w:pPr>
        <w:spacing w:beforeLines="0" w:afterLines="0" w:line="588" w:lineRule="exact"/>
        <w:jc w:val="left"/>
        <w:rPr>
          <w:rFonts w:ascii="黑体" w:hAnsi="黑体" w:eastAsia="黑体"/>
          <w:sz w:val="32"/>
          <w:szCs w:val="32"/>
        </w:rPr>
      </w:pPr>
    </w:p>
    <w:p>
      <w:pPr>
        <w:adjustRightInd w:val="0"/>
        <w:snapToGrid w:val="0"/>
        <w:spacing w:before="0" w:beforeLines="0" w:afterLines="0" w:line="588" w:lineRule="exact"/>
        <w:jc w:val="center"/>
        <w:rPr>
          <w:rFonts w:ascii="仿宋_GB2312" w:hAnsi="宋体" w:eastAsia="仿宋_GB2312" w:cs="方正黑体简体"/>
          <w:b/>
          <w:sz w:val="32"/>
          <w:szCs w:val="32"/>
        </w:rPr>
      </w:pPr>
      <w:r>
        <w:rPr>
          <w:rFonts w:hint="eastAsia" w:ascii="方正小标宋简体" w:hAnsi="宋体" w:eastAsia="方正小标宋简体" w:cs="方正黑体简体"/>
          <w:sz w:val="36"/>
          <w:szCs w:val="32"/>
        </w:rPr>
        <w:t>准予延续行政许可决定书</w:t>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15"/>
        <w:widowControl w:val="0"/>
        <w:spacing w:before="0" w:beforeLines="0" w:beforeAutospacing="0" w:after="0" w:afterLines="0" w:afterAutospacing="0" w:line="588"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你（单位）向本机构提出的延续</w:t>
      </w:r>
      <w:r>
        <w:rPr>
          <w:rFonts w:hint="eastAsia" w:ascii="仿宋_GB2312" w:hAnsi="仿宋" w:eastAsia="仿宋_GB2312"/>
          <w:sz w:val="32"/>
          <w:szCs w:val="32"/>
        </w:rPr>
        <w:t>×××××××行政许可的</w:t>
      </w:r>
      <w:r>
        <w:rPr>
          <w:rFonts w:hint="eastAsia" w:ascii="仿宋_GB2312" w:hAnsi="仿宋" w:eastAsia="仿宋_GB2312" w:cs="Times New Roman"/>
          <w:sz w:val="32"/>
          <w:szCs w:val="32"/>
        </w:rPr>
        <w:t>申请，经审查，符合法定条件、标准，</w:t>
      </w:r>
      <w:r>
        <w:rPr>
          <w:rFonts w:hint="eastAsia" w:ascii="仿宋_GB2312" w:hAnsi="仿宋" w:eastAsia="仿宋_GB2312"/>
          <w:sz w:val="32"/>
          <w:szCs w:val="32"/>
        </w:rPr>
        <w:t>根据《×××××》第×条</w:t>
      </w:r>
      <w:r>
        <w:rPr>
          <w:rFonts w:hint="eastAsia" w:ascii="仿宋_GB2312" w:hAnsi="仿宋" w:eastAsia="仿宋_GB2312" w:cs="Times New Roman"/>
          <w:sz w:val="32"/>
          <w:szCs w:val="32"/>
        </w:rPr>
        <w:t>的规定，本机构决定准予延续，有效期至</w:t>
      </w:r>
      <w:r>
        <w:rPr>
          <w:rFonts w:hint="eastAsia" w:ascii="仿宋_GB2312" w:hAnsi="仿宋" w:eastAsia="仿宋_GB2312"/>
          <w:sz w:val="32"/>
          <w:szCs w:val="32"/>
        </w:rPr>
        <w:t>×</w:t>
      </w:r>
      <w:r>
        <w:rPr>
          <w:rFonts w:hint="eastAsia" w:ascii="仿宋_GB2312" w:hAnsi="仿宋" w:eastAsia="仿宋_GB2312" w:cs="Times New Roman"/>
          <w:sz w:val="32"/>
          <w:szCs w:val="32"/>
        </w:rPr>
        <w:t>年</w:t>
      </w:r>
      <w:r>
        <w:rPr>
          <w:rFonts w:hint="eastAsia" w:ascii="仿宋_GB2312" w:hAnsi="仿宋" w:eastAsia="仿宋_GB2312"/>
          <w:sz w:val="32"/>
          <w:szCs w:val="32"/>
        </w:rPr>
        <w:t>×</w:t>
      </w:r>
      <w:r>
        <w:rPr>
          <w:rFonts w:hint="eastAsia" w:ascii="仿宋_GB2312" w:hAnsi="仿宋" w:eastAsia="仿宋_GB2312" w:cs="Times New Roman"/>
          <w:sz w:val="32"/>
          <w:szCs w:val="32"/>
        </w:rPr>
        <w:t>月</w:t>
      </w:r>
      <w:r>
        <w:rPr>
          <w:rFonts w:hint="eastAsia" w:ascii="仿宋_GB2312" w:hAnsi="仿宋" w:eastAsia="仿宋_GB2312"/>
          <w:sz w:val="32"/>
          <w:szCs w:val="32"/>
        </w:rPr>
        <w:t>×</w:t>
      </w:r>
      <w:r>
        <w:rPr>
          <w:rFonts w:hint="eastAsia" w:ascii="仿宋_GB2312" w:hAnsi="仿宋" w:eastAsia="仿宋_GB2312" w:cs="Times New Roman"/>
          <w:sz w:val="32"/>
          <w:szCs w:val="32"/>
        </w:rPr>
        <w:t>日。</w:t>
      </w:r>
    </w:p>
    <w:p>
      <w:pPr>
        <w:pStyle w:val="15"/>
        <w:widowControl w:val="0"/>
        <w:spacing w:before="0" w:beforeLines="0" w:beforeAutospacing="0" w:after="0" w:afterLines="0" w:afterAutospacing="0" w:line="588"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请你（单位）</w:t>
      </w:r>
      <w:r>
        <w:rPr>
          <w:rFonts w:hint="eastAsia" w:ascii="仿宋_GB2312" w:hAnsi="仿宋" w:eastAsia="仿宋_GB2312" w:cs="Times New Roman"/>
          <w:sz w:val="32"/>
          <w:szCs w:val="32"/>
          <w:lang w:eastAsia="zh-CN"/>
        </w:rPr>
        <w:t>将</w:t>
      </w:r>
      <w:r>
        <w:rPr>
          <w:rFonts w:hint="eastAsia" w:ascii="仿宋_GB2312" w:hAnsi="仿宋" w:eastAsia="仿宋_GB2312" w:cs="Times New Roman"/>
          <w:sz w:val="32"/>
          <w:szCs w:val="32"/>
        </w:rPr>
        <w:t>原许可证</w:t>
      </w:r>
      <w:r>
        <w:rPr>
          <w:rFonts w:hint="eastAsia" w:ascii="仿宋_GB2312" w:hAnsi="仿宋" w:eastAsia="仿宋_GB2312" w:cs="Times New Roman"/>
          <w:sz w:val="32"/>
          <w:szCs w:val="32"/>
          <w:lang w:eastAsia="zh-CN"/>
        </w:rPr>
        <w:t>书交回</w:t>
      </w:r>
      <w:r>
        <w:rPr>
          <w:rFonts w:hint="eastAsia" w:ascii="仿宋_GB2312" w:hAnsi="仿宋" w:eastAsia="仿宋_GB2312" w:cs="Times New Roman"/>
          <w:sz w:val="32"/>
          <w:szCs w:val="32"/>
        </w:rPr>
        <w:t>本机构</w:t>
      </w:r>
      <w:r>
        <w:rPr>
          <w:rFonts w:hint="eastAsia" w:ascii="仿宋_GB2312" w:hAnsi="仿宋" w:eastAsia="仿宋_GB2312" w:cs="Times New Roman"/>
          <w:sz w:val="32"/>
          <w:szCs w:val="32"/>
          <w:lang w:eastAsia="zh-CN"/>
        </w:rPr>
        <w:t>换取新许可证书</w:t>
      </w:r>
      <w:r>
        <w:rPr>
          <w:rFonts w:hint="eastAsia" w:ascii="仿宋_GB2312" w:hAnsi="仿宋" w:eastAsia="仿宋_GB2312" w:cs="Times New Roman"/>
          <w:sz w:val="32"/>
          <w:szCs w:val="32"/>
        </w:rPr>
        <w:t>。</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spacing w:beforeLines="0" w:afterLines="0" w:line="588" w:lineRule="exact"/>
        <w:rPr>
          <w:rFonts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widowControl/>
        <w:spacing w:beforeLines="0" w:afterLines="0" w:line="588" w:lineRule="exact"/>
        <w:jc w:val="lef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r>
        <w:rPr>
          <w:rFonts w:ascii="仿宋_GB2312" w:hAnsi="仿宋" w:eastAsia="仿宋_GB2312" w:cs="方正仿宋简体"/>
          <w:sz w:val="32"/>
          <w:szCs w:val="32"/>
        </w:rPr>
        <w:br w:type="page"/>
      </w:r>
    </w:p>
    <w:p>
      <w:pPr>
        <w:spacing w:beforeLines="0" w:afterLines="0" w:line="588" w:lineRule="exac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cs="黑体"/>
          <w:sz w:val="32"/>
          <w:szCs w:val="32"/>
          <w:lang w:val="en-US" w:eastAsia="zh-CN"/>
        </w:rPr>
        <w:t>1-</w:t>
      </w:r>
      <w:r>
        <w:rPr>
          <w:rFonts w:ascii="黑体" w:hAnsi="黑体" w:eastAsia="黑体"/>
          <w:sz w:val="32"/>
          <w:szCs w:val="32"/>
        </w:rPr>
        <w:t>11</w:t>
      </w:r>
    </w:p>
    <w:p>
      <w:pPr>
        <w:spacing w:beforeLines="0" w:afterLines="0" w:line="588" w:lineRule="exact"/>
        <w:rPr>
          <w:rFonts w:ascii="黑体" w:hAnsi="黑体" w:eastAsia="黑体"/>
          <w:sz w:val="32"/>
          <w:szCs w:val="32"/>
        </w:rPr>
      </w:pPr>
    </w:p>
    <w:p>
      <w:pPr>
        <w:adjustRightInd w:val="0"/>
        <w:snapToGrid w:val="0"/>
        <w:spacing w:before="0" w:beforeLines="0" w:afterLines="0" w:line="588" w:lineRule="exact"/>
        <w:jc w:val="center"/>
        <w:rPr>
          <w:rFonts w:ascii="仿宋_GB2312" w:hAnsi="宋体" w:eastAsia="仿宋_GB2312" w:cs="方正黑体简体"/>
          <w:b/>
          <w:sz w:val="32"/>
          <w:szCs w:val="32"/>
        </w:rPr>
      </w:pPr>
      <w:r>
        <w:rPr>
          <w:rFonts w:hint="eastAsia" w:ascii="方正小标宋简体" w:hAnsi="宋体" w:eastAsia="方正小标宋简体" w:cs="方正黑体简体"/>
          <w:sz w:val="36"/>
          <w:szCs w:val="32"/>
        </w:rPr>
        <w:t xml:space="preserve"> 不予延续行政许可决定书</w:t>
      </w:r>
    </w:p>
    <w:p>
      <w:pPr>
        <w:adjustRightInd w:val="0"/>
        <w:snapToGrid w:val="0"/>
        <w:spacing w:before="0" w:beforeLines="0" w:after="0" w:afterLines="0" w:line="588" w:lineRule="exact"/>
        <w:ind w:right="1120"/>
        <w:jc w:val="center"/>
        <w:rPr>
          <w:rFonts w:ascii="仿宋_GB2312" w:hAnsi="宋体" w:eastAsia="仿宋_GB2312" w:cs="方正仿宋简体"/>
          <w:sz w:val="32"/>
          <w:szCs w:val="32"/>
        </w:rPr>
      </w:pPr>
      <w:r>
        <w:rPr>
          <w:rFonts w:hint="eastAsia" w:ascii="仿宋_GB2312" w:hAnsi="宋体" w:eastAsia="仿宋_GB2312" w:cs="方正仿宋简体"/>
          <w:sz w:val="32"/>
          <w:szCs w:val="32"/>
          <w:lang w:val="en-US" w:eastAsia="zh-CN"/>
        </w:rPr>
        <w:t xml:space="preserve">      </w:t>
      </w:r>
      <w:r>
        <w:rPr>
          <w:rFonts w:hint="eastAsia" w:ascii="仿宋_GB2312" w:hAnsi="宋体" w:eastAsia="仿宋_GB2312" w:cs="方正仿宋简体"/>
          <w:sz w:val="32"/>
          <w:szCs w:val="32"/>
        </w:rPr>
        <w:t>文书号：</w:t>
      </w:r>
    </w:p>
    <w:p>
      <w:pPr>
        <w:pStyle w:val="6"/>
        <w:spacing w:beforeLines="0" w:afterLines="0" w:line="588" w:lineRule="exac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 MERGEFIELD "单位名称" </w:instrText>
      </w:r>
      <w:r>
        <w:rPr>
          <w:rFonts w:hint="eastAsia" w:ascii="仿宋_GB2312" w:hAnsi="仿宋" w:eastAsia="仿宋_GB2312"/>
          <w:sz w:val="32"/>
          <w:szCs w:val="32"/>
        </w:rPr>
        <w:fldChar w:fldCharType="separate"/>
      </w:r>
      <w:r>
        <w:rPr>
          <w:rFonts w:hint="eastAsia" w:ascii="仿宋_GB2312" w:hAnsi="仿宋" w:eastAsia="仿宋_GB2312"/>
          <w:sz w:val="32"/>
          <w:szCs w:val="32"/>
        </w:rPr>
        <w:t>×××（公司</w:t>
      </w:r>
      <w:r>
        <w:rPr>
          <w:rFonts w:hint="eastAsia" w:ascii="仿宋_GB2312" w:hAnsi="仿宋" w:eastAsia="仿宋_GB2312"/>
          <w:sz w:val="32"/>
          <w:szCs w:val="32"/>
        </w:rPr>
        <w:fldChar w:fldCharType="end"/>
      </w:r>
      <w:r>
        <w:rPr>
          <w:rFonts w:hint="eastAsia" w:ascii="仿宋_GB2312" w:hAnsi="仿宋" w:eastAsia="仿宋_GB2312"/>
          <w:sz w:val="32"/>
          <w:szCs w:val="32"/>
        </w:rPr>
        <w:t>）：</w:t>
      </w:r>
    </w:p>
    <w:p>
      <w:pPr>
        <w:pStyle w:val="6"/>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你（单位）向本机构提出的延续×××××××行政许可的申请，经审查，不符合延续条件。根据《×××××》第×条的规定，决定不予延续。</w:t>
      </w:r>
    </w:p>
    <w:p>
      <w:pPr>
        <w:pStyle w:val="15"/>
        <w:widowControl w:val="0"/>
        <w:spacing w:before="0" w:beforeLines="0" w:beforeAutospacing="0" w:after="0" w:afterLines="0" w:afterAutospacing="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不予延续具体理由如下：</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1.×××××××××××××；</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2.×××××××××××××；</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3.×××××××××××××；</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你（单位）如对本决定不服，可在收到决定书之日起60日内向国家能源局申请行政复议，或在收到决定书之日起6个月内向×××人民法院提起行政诉讼。</w:t>
      </w:r>
    </w:p>
    <w:p>
      <w:pPr>
        <w:spacing w:beforeLines="0" w:afterLines="0" w:line="588" w:lineRule="exact"/>
        <w:ind w:firstLine="0" w:firstLineChars="0"/>
        <w:rPr>
          <w:rFonts w:hint="eastAsia"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联系电话：×××××</w:t>
      </w:r>
    </w:p>
    <w:p>
      <w:pPr>
        <w:spacing w:beforeLines="0" w:afterLines="0" w:line="588" w:lineRule="exact"/>
        <w:ind w:firstLine="640" w:firstLineChars="200"/>
        <w:rPr>
          <w:rFonts w:ascii="仿宋_GB2312" w:hAnsi="仿宋" w:eastAsia="仿宋_GB2312"/>
          <w:sz w:val="32"/>
          <w:szCs w:val="32"/>
        </w:rPr>
      </w:pPr>
      <w:r>
        <w:rPr>
          <w:rFonts w:hint="eastAsia" w:ascii="仿宋_GB2312" w:hAnsi="仿宋" w:eastAsia="仿宋_GB2312"/>
          <w:sz w:val="32"/>
          <w:szCs w:val="32"/>
        </w:rPr>
        <w:t>监督投诉电话：×××××</w:t>
      </w: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p>
    <w:p>
      <w:pPr>
        <w:spacing w:beforeLines="0" w:afterLines="0" w:line="588" w:lineRule="exact"/>
        <w:ind w:firstLine="640" w:firstLineChars="200"/>
        <w:rPr>
          <w:rFonts w:ascii="仿宋_GB2312" w:hAnsi="仿宋"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hint="eastAsia" w:ascii="仿宋_GB2312" w:eastAsia="仿宋_GB2312"/>
          <w:sz w:val="32"/>
          <w:szCs w:val="32"/>
        </w:rPr>
      </w:pPr>
    </w:p>
    <w:p>
      <w:pPr>
        <w:adjustRightInd w:val="0"/>
        <w:snapToGrid w:val="0"/>
        <w:spacing w:beforeLines="0" w:afterLines="0" w:line="588" w:lineRule="exact"/>
        <w:jc w:val="right"/>
        <w:rPr>
          <w:rFonts w:ascii="仿宋_GB2312" w:hAnsi="仿宋" w:eastAsia="仿宋_GB2312" w:cs="方正仿宋简体"/>
          <w:sz w:val="32"/>
          <w:szCs w:val="32"/>
        </w:rPr>
      </w:pPr>
      <w:r>
        <w:rPr>
          <w:rFonts w:hint="eastAsia" w:ascii="仿宋_GB2312" w:eastAsia="仿宋_GB2312"/>
          <w:sz w:val="32"/>
          <w:szCs w:val="32"/>
        </w:rPr>
        <w:t>×××（派出机构名称）印章</w:t>
      </w: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p>
    <w:p>
      <w:pPr>
        <w:adjustRightInd w:val="0"/>
        <w:snapToGrid w:val="0"/>
        <w:spacing w:beforeLines="0" w:afterLines="0" w:line="588" w:lineRule="exact"/>
        <w:rPr>
          <w:rFonts w:ascii="仿宋_GB2312" w:hAnsi="仿宋" w:eastAsia="仿宋_GB2312" w:cs="方正仿宋简体"/>
          <w:sz w:val="32"/>
          <w:szCs w:val="32"/>
        </w:rPr>
      </w:pPr>
      <w:r>
        <w:rPr>
          <w:rFonts w:hint="eastAsia" w:ascii="仿宋_GB2312" w:hAnsi="仿宋" w:eastAsia="仿宋_GB2312" w:cs="方正仿宋简体"/>
          <w:sz w:val="32"/>
          <w:szCs w:val="32"/>
        </w:rPr>
        <w:t xml:space="preserve">                               </w:t>
      </w:r>
      <w:r>
        <w:rPr>
          <w:rFonts w:ascii="仿宋_GB2312" w:hAnsi="仿宋" w:eastAsia="仿宋_GB2312" w:cs="方正仿宋简体"/>
          <w:sz w:val="32"/>
          <w:szCs w:val="32"/>
        </w:rPr>
        <w:t xml:space="preserve">  </w:t>
      </w:r>
      <w:r>
        <w:rPr>
          <w:rFonts w:hint="eastAsia" w:ascii="仿宋_GB2312" w:hAnsi="仿宋" w:eastAsia="仿宋_GB2312" w:cs="方正仿宋简体"/>
          <w:sz w:val="32"/>
          <w:szCs w:val="32"/>
        </w:rPr>
        <w:t xml:space="preserve"> </w:t>
      </w:r>
      <w:r>
        <w:rPr>
          <w:rFonts w:hint="eastAsia" w:ascii="仿宋_GB2312" w:eastAsia="仿宋_GB2312"/>
          <w:sz w:val="32"/>
          <w:szCs w:val="32"/>
        </w:rPr>
        <w:t>××××</w:t>
      </w:r>
      <w:r>
        <w:rPr>
          <w:rFonts w:hint="eastAsia" w:ascii="仿宋_GB2312" w:hAnsi="仿宋" w:eastAsia="仿宋_GB2312" w:cs="方正仿宋简体"/>
          <w:sz w:val="32"/>
          <w:szCs w:val="32"/>
        </w:rPr>
        <w:t>年</w:t>
      </w:r>
      <w:r>
        <w:rPr>
          <w:rFonts w:hint="eastAsia" w:ascii="仿宋_GB2312" w:eastAsia="仿宋_GB2312"/>
          <w:sz w:val="32"/>
          <w:szCs w:val="32"/>
        </w:rPr>
        <w:t>×</w:t>
      </w:r>
      <w:r>
        <w:rPr>
          <w:rFonts w:hint="eastAsia" w:ascii="仿宋_GB2312" w:hAnsi="仿宋" w:eastAsia="仿宋_GB2312" w:cs="方正仿宋简体"/>
          <w:sz w:val="32"/>
          <w:szCs w:val="32"/>
        </w:rPr>
        <w:t>月</w:t>
      </w:r>
      <w:r>
        <w:rPr>
          <w:rFonts w:hint="eastAsia" w:ascii="仿宋_GB2312" w:eastAsia="仿宋_GB2312"/>
          <w:sz w:val="32"/>
          <w:szCs w:val="32"/>
        </w:rPr>
        <w:t>×</w:t>
      </w:r>
      <w:r>
        <w:rPr>
          <w:rFonts w:hint="eastAsia" w:ascii="仿宋_GB2312" w:hAnsi="仿宋" w:eastAsia="仿宋_GB2312" w:cs="方正仿宋简体"/>
          <w:sz w:val="32"/>
          <w:szCs w:val="32"/>
        </w:rPr>
        <w:t xml:space="preserve">日  </w:t>
      </w:r>
      <w:r>
        <w:rPr>
          <w:rFonts w:ascii="仿宋_GB2312" w:hAnsi="仿宋" w:eastAsia="仿宋_GB2312" w:cs="方正仿宋简体"/>
          <w:sz w:val="32"/>
          <w:szCs w:val="32"/>
        </w:rPr>
        <w:t xml:space="preserve">  </w:t>
      </w:r>
    </w:p>
    <w:p>
      <w:pPr>
        <w:spacing w:beforeLines="0" w:afterLines="0" w:line="588" w:lineRule="exact"/>
        <w:jc w:val="left"/>
        <w:rPr>
          <w:rFonts w:ascii="仿宋_GB2312" w:hAnsi="宋体" w:eastAsia="仿宋_GB2312"/>
          <w:sz w:val="32"/>
          <w:szCs w:val="32"/>
        </w:rPr>
      </w:pPr>
    </w:p>
    <w:p>
      <w:pPr>
        <w:spacing w:beforeLines="0" w:afterLines="0" w:line="588" w:lineRule="exact"/>
        <w:jc w:val="left"/>
        <w:rPr>
          <w:rFonts w:ascii="黑体" w:hAnsi="黑体" w:eastAsia="黑体"/>
          <w:sz w:val="32"/>
          <w:szCs w:val="32"/>
        </w:rPr>
      </w:pPr>
      <w:bookmarkStart w:id="1" w:name="_Toc479866807"/>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spacing w:beforeLines="0" w:afterLines="0" w:line="588" w:lineRule="exact"/>
        <w:jc w:val="left"/>
        <w:rPr>
          <w:rFonts w:ascii="黑体" w:hAnsi="黑体" w:eastAsia="黑体"/>
          <w:sz w:val="32"/>
          <w:szCs w:val="32"/>
        </w:rPr>
      </w:pPr>
    </w:p>
    <w:p>
      <w:pPr>
        <w:ind w:right="80"/>
        <w:jc w:val="left"/>
        <w:rPr>
          <w:rFonts w:ascii="黑体" w:hAnsi="宋体" w:eastAsia="黑体" w:cs="黑体"/>
          <w:sz w:val="32"/>
          <w:szCs w:val="32"/>
        </w:rPr>
      </w:pPr>
    </w:p>
    <w:p>
      <w:pPr>
        <w:ind w:right="80"/>
        <w:jc w:val="left"/>
        <w:rPr>
          <w:rFonts w:ascii="方正小标宋简体" w:hAnsi="Calibri" w:eastAsia="方正小标宋简体" w:cs="Times New Roman"/>
          <w:b/>
          <w:szCs w:val="21"/>
        </w:rPr>
      </w:pPr>
      <w:r>
        <w:rPr>
          <w:rFonts w:hint="eastAsia" w:ascii="黑体" w:hAnsi="宋体" w:eastAsia="黑体" w:cs="黑体"/>
          <w:sz w:val="32"/>
          <w:szCs w:val="32"/>
        </w:rPr>
        <w:t>附件</w:t>
      </w:r>
      <w:r>
        <w:rPr>
          <w:rFonts w:ascii="黑体" w:hAnsi="宋体" w:eastAsia="黑体" w:cs="Times New Roman"/>
          <w:sz w:val="32"/>
          <w:szCs w:val="32"/>
        </w:rPr>
        <w:t>2</w:t>
      </w:r>
    </w:p>
    <w:p>
      <w:pPr>
        <w:pStyle w:val="2"/>
        <w:widowControl/>
        <w:spacing w:before="0" w:after="0"/>
        <w:jc w:val="center"/>
        <w:rPr>
          <w:rFonts w:ascii="方正小标宋简体" w:eastAsia="方正小标宋简体"/>
          <w:b w:val="0"/>
        </w:rPr>
      </w:pPr>
      <w:r>
        <w:rPr>
          <w:rFonts w:ascii="方正小标宋简体" w:eastAsia="方正小标宋简体"/>
          <w:b w:val="0"/>
        </w:rPr>
        <w:t xml:space="preserve"> </w:t>
      </w:r>
    </w:p>
    <w:p>
      <w:pPr>
        <w:pStyle w:val="2"/>
        <w:widowControl/>
        <w:spacing w:before="0" w:after="0"/>
        <w:jc w:val="center"/>
        <w:rPr>
          <w:rFonts w:ascii="方正小标宋简体" w:eastAsia="方正小标宋简体"/>
          <w:b w:val="0"/>
        </w:rPr>
      </w:pPr>
      <w:r>
        <w:rPr>
          <w:rFonts w:hint="eastAsia" w:ascii="方正小标宋简体" w:hAnsi="方正小标宋简体" w:eastAsia="方正小标宋简体" w:cs="方正小标宋简体"/>
          <w:b w:val="0"/>
        </w:rPr>
        <w:t>电力业务资质许可服务规范</w:t>
      </w:r>
    </w:p>
    <w:p>
      <w:pPr>
        <w:pStyle w:val="15"/>
        <w:widowControl w:val="0"/>
        <w:spacing w:before="0" w:beforeAutospacing="0" w:after="0" w:afterAutospacing="0" w:line="588" w:lineRule="exact"/>
        <w:ind w:firstLine="648" w:firstLineChars="200"/>
        <w:jc w:val="both"/>
        <w:rPr>
          <w:rFonts w:ascii="黑体" w:eastAsia="黑体" w:cs="黑体"/>
          <w:spacing w:val="2"/>
          <w:sz w:val="32"/>
          <w:szCs w:val="32"/>
        </w:rPr>
      </w:pPr>
      <w:r>
        <w:rPr>
          <w:rFonts w:ascii="黑体" w:eastAsia="黑体" w:cs="黑体"/>
          <w:spacing w:val="2"/>
          <w:sz w:val="32"/>
          <w:szCs w:val="32"/>
        </w:rPr>
        <w:t xml:space="preserve"> </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第一条</w:t>
      </w:r>
      <w:r>
        <w:rPr>
          <w:rFonts w:ascii="仿宋_GB2312" w:eastAsia="仿宋_GB2312"/>
          <w:spacing w:val="2"/>
          <w:sz w:val="32"/>
          <w:szCs w:val="32"/>
        </w:rPr>
        <w:t xml:space="preserve">  </w:t>
      </w:r>
      <w:r>
        <w:rPr>
          <w:rFonts w:hint="eastAsia" w:ascii="仿宋_GB2312" w:eastAsia="仿宋_GB2312" w:cs="仿宋_GB2312"/>
          <w:spacing w:val="2"/>
          <w:sz w:val="32"/>
          <w:szCs w:val="32"/>
        </w:rPr>
        <w:t>为规范国家能源局派出机构（以下简称派出机构）电力业务资质许可服务（以下简称</w:t>
      </w:r>
      <w:r>
        <w:rPr>
          <w:rFonts w:hint="eastAsia" w:ascii="仿宋_GB2312" w:eastAsia="仿宋_GB2312"/>
          <w:spacing w:val="2"/>
          <w:sz w:val="32"/>
          <w:szCs w:val="32"/>
        </w:rPr>
        <w:t>“</w:t>
      </w:r>
      <w:r>
        <w:rPr>
          <w:rFonts w:hint="eastAsia" w:ascii="仿宋_GB2312" w:eastAsia="仿宋_GB2312" w:cs="仿宋_GB2312"/>
          <w:spacing w:val="2"/>
          <w:sz w:val="32"/>
          <w:szCs w:val="32"/>
        </w:rPr>
        <w:t>行政许可服务</w:t>
      </w:r>
      <w:r>
        <w:rPr>
          <w:rFonts w:hint="eastAsia" w:ascii="仿宋_GB2312" w:eastAsia="仿宋_GB2312"/>
          <w:spacing w:val="2"/>
          <w:sz w:val="32"/>
          <w:szCs w:val="32"/>
        </w:rPr>
        <w:t>”</w:t>
      </w:r>
      <w:r>
        <w:rPr>
          <w:rFonts w:hint="eastAsia" w:ascii="仿宋_GB2312" w:eastAsia="仿宋_GB2312" w:cs="仿宋_GB2312"/>
          <w:spacing w:val="2"/>
          <w:sz w:val="32"/>
          <w:szCs w:val="32"/>
        </w:rPr>
        <w:t>），确保行政许可行为规范、运转协调、公正透明、廉洁高效，不断提升服务水平及服务对象满意度，制定本规范。</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第二条</w:t>
      </w:r>
      <w:r>
        <w:rPr>
          <w:rFonts w:ascii="仿宋_GB2312" w:eastAsia="仿宋_GB2312"/>
          <w:spacing w:val="2"/>
          <w:sz w:val="32"/>
          <w:szCs w:val="32"/>
        </w:rPr>
        <w:t xml:space="preserve">  </w:t>
      </w:r>
      <w:r>
        <w:rPr>
          <w:rFonts w:hint="eastAsia" w:ascii="仿宋_GB2312" w:eastAsia="仿宋_GB2312" w:cs="仿宋_GB2312"/>
          <w:spacing w:val="2"/>
          <w:sz w:val="32"/>
          <w:szCs w:val="32"/>
        </w:rPr>
        <w:t>派出机构行政许可服务遵循廉洁、勤政、高效、便民的原则</w:t>
      </w:r>
      <w:r>
        <w:rPr>
          <w:rFonts w:hint="eastAsia" w:ascii="仿宋_GB2312" w:eastAsia="仿宋_GB2312" w:cs="仿宋_GB2312"/>
          <w:strike w:val="0"/>
          <w:spacing w:val="2"/>
          <w:sz w:val="32"/>
          <w:szCs w:val="32"/>
        </w:rPr>
        <w:t>，实行一站式受理，提供一站式服务</w:t>
      </w:r>
      <w:r>
        <w:rPr>
          <w:rFonts w:hint="eastAsia" w:ascii="仿宋_GB2312" w:eastAsia="仿宋_GB2312" w:cs="仿宋_GB2312"/>
          <w:spacing w:val="2"/>
          <w:sz w:val="32"/>
          <w:szCs w:val="32"/>
        </w:rPr>
        <w:t>。</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第三条</w:t>
      </w:r>
      <w:r>
        <w:rPr>
          <w:rFonts w:ascii="黑体" w:eastAsia="黑体" w:cs="黑体"/>
          <w:spacing w:val="2"/>
          <w:sz w:val="32"/>
          <w:szCs w:val="32"/>
        </w:rPr>
        <w:t xml:space="preserve"> </w:t>
      </w:r>
      <w:r>
        <w:rPr>
          <w:rFonts w:ascii="仿宋_GB2312" w:eastAsia="仿宋_GB2312"/>
          <w:spacing w:val="2"/>
          <w:sz w:val="32"/>
          <w:szCs w:val="32"/>
        </w:rPr>
        <w:t xml:space="preserve"> </w:t>
      </w:r>
      <w:r>
        <w:rPr>
          <w:rFonts w:hint="eastAsia" w:ascii="仿宋_GB2312" w:eastAsia="仿宋_GB2312" w:cs="仿宋_GB2312"/>
          <w:spacing w:val="2"/>
          <w:sz w:val="32"/>
          <w:szCs w:val="32"/>
        </w:rPr>
        <w:t>派出机构应编制行政许可事项服务指南，通过服务窗口或门户网站等途径供申请人免费获取。</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第四条</w:t>
      </w:r>
      <w:r>
        <w:rPr>
          <w:rFonts w:ascii="仿宋_GB2312" w:eastAsia="仿宋_GB2312"/>
          <w:spacing w:val="2"/>
          <w:sz w:val="32"/>
          <w:szCs w:val="32"/>
        </w:rPr>
        <w:t xml:space="preserve">  </w:t>
      </w:r>
      <w:r>
        <w:rPr>
          <w:rFonts w:hint="eastAsia" w:ascii="仿宋_GB2312" w:eastAsia="仿宋_GB2312" w:cs="仿宋_GB2312"/>
          <w:spacing w:val="2"/>
          <w:sz w:val="32"/>
          <w:szCs w:val="32"/>
        </w:rPr>
        <w:t>派出机构应当向申请人免费提供申请表格式文本，并在网站上公布，允许公众免费下载。</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第五条</w:t>
      </w:r>
      <w:r>
        <w:rPr>
          <w:rFonts w:ascii="仿宋_GB2312" w:eastAsia="仿宋_GB2312"/>
          <w:spacing w:val="2"/>
          <w:sz w:val="32"/>
          <w:szCs w:val="32"/>
        </w:rPr>
        <w:t xml:space="preserve">  </w:t>
      </w:r>
      <w:r>
        <w:rPr>
          <w:rFonts w:hint="eastAsia" w:ascii="仿宋_GB2312" w:eastAsia="仿宋_GB2312" w:cs="仿宋_GB2312"/>
          <w:spacing w:val="2"/>
          <w:sz w:val="32"/>
          <w:szCs w:val="32"/>
        </w:rPr>
        <w:t>行政许可服务指南和申请表格式文本发生变化的，派出机构应当及时更新并公布。</w:t>
      </w:r>
    </w:p>
    <w:p>
      <w:pPr>
        <w:pStyle w:val="15"/>
        <w:widowControl w:val="0"/>
        <w:spacing w:before="0" w:beforeAutospacing="0" w:after="0" w:afterAutospacing="0" w:line="588" w:lineRule="exact"/>
        <w:ind w:firstLine="648" w:firstLineChars="200"/>
        <w:jc w:val="both"/>
        <w:rPr>
          <w:rFonts w:ascii="仿宋_GB2312" w:eastAsia="仿宋_GB2312"/>
          <w:color w:val="FF0000"/>
          <w:spacing w:val="2"/>
          <w:sz w:val="32"/>
          <w:szCs w:val="32"/>
        </w:rPr>
      </w:pPr>
      <w:r>
        <w:rPr>
          <w:rFonts w:hint="eastAsia" w:ascii="黑体" w:eastAsia="黑体" w:cs="黑体"/>
          <w:color w:val="auto"/>
          <w:spacing w:val="2"/>
          <w:sz w:val="32"/>
          <w:szCs w:val="32"/>
        </w:rPr>
        <w:t>第六条</w:t>
      </w:r>
      <w:r>
        <w:rPr>
          <w:rFonts w:ascii="黑体" w:eastAsia="黑体" w:cs="黑体"/>
          <w:color w:val="auto"/>
          <w:spacing w:val="2"/>
          <w:sz w:val="32"/>
          <w:szCs w:val="32"/>
        </w:rPr>
        <w:t xml:space="preserve"> </w:t>
      </w:r>
      <w:r>
        <w:rPr>
          <w:rFonts w:ascii="仿宋_GB2312" w:eastAsia="仿宋_GB2312"/>
          <w:color w:val="auto"/>
          <w:spacing w:val="2"/>
          <w:sz w:val="32"/>
          <w:szCs w:val="32"/>
        </w:rPr>
        <w:t xml:space="preserve"> </w:t>
      </w:r>
      <w:r>
        <w:rPr>
          <w:rFonts w:hint="eastAsia" w:ascii="仿宋_GB2312" w:eastAsia="仿宋_GB2312" w:cs="仿宋_GB2312"/>
          <w:spacing w:val="2"/>
          <w:sz w:val="32"/>
          <w:szCs w:val="32"/>
        </w:rPr>
        <w:t>派出机构</w:t>
      </w:r>
      <w:r>
        <w:rPr>
          <w:rFonts w:hint="eastAsia" w:ascii="仿宋_GB2312" w:eastAsia="仿宋_GB2312" w:cs="仿宋_GB2312"/>
          <w:color w:val="000000" w:themeColor="text1"/>
          <w:spacing w:val="2"/>
          <w:sz w:val="32"/>
          <w:szCs w:val="32"/>
          <w14:textFill>
            <w14:solidFill>
              <w14:schemeClr w14:val="tx1"/>
            </w14:solidFill>
          </w14:textFill>
        </w:rPr>
        <w:t>应当依托国家能源局资质和信用信息系统，</w:t>
      </w:r>
      <w:r>
        <w:rPr>
          <w:rFonts w:hint="eastAsia" w:ascii="仿宋_GB2312" w:eastAsia="仿宋_GB2312" w:cs="仿宋_GB2312"/>
          <w:spacing w:val="2"/>
          <w:sz w:val="32"/>
          <w:szCs w:val="32"/>
        </w:rPr>
        <w:t>实现行政许可网上受理、网上许可。服务窗口提供现场咨询</w:t>
      </w:r>
      <w:r>
        <w:rPr>
          <w:rFonts w:hint="eastAsia" w:ascii="仿宋_GB2312" w:eastAsia="仿宋_GB2312" w:cs="仿宋_GB2312"/>
          <w:spacing w:val="2"/>
          <w:sz w:val="32"/>
          <w:szCs w:val="32"/>
          <w:lang w:eastAsia="zh-CN"/>
        </w:rPr>
        <w:t>、电话咨询</w:t>
      </w:r>
      <w:r>
        <w:rPr>
          <w:rFonts w:hint="eastAsia" w:ascii="仿宋_GB2312" w:eastAsia="仿宋_GB2312" w:cs="仿宋_GB2312"/>
          <w:spacing w:val="2"/>
          <w:sz w:val="32"/>
          <w:szCs w:val="32"/>
        </w:rPr>
        <w:t>和企业自取许可证等服务。</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第七条</w:t>
      </w:r>
      <w:r>
        <w:rPr>
          <w:rFonts w:ascii="仿宋_GB2312" w:eastAsia="仿宋_GB2312"/>
          <w:spacing w:val="2"/>
          <w:sz w:val="32"/>
          <w:szCs w:val="32"/>
        </w:rPr>
        <w:t xml:space="preserve">  </w:t>
      </w:r>
      <w:r>
        <w:rPr>
          <w:rFonts w:hint="eastAsia" w:ascii="仿宋_GB2312" w:eastAsia="仿宋_GB2312" w:cs="仿宋_GB2312"/>
          <w:spacing w:val="2"/>
          <w:sz w:val="32"/>
          <w:szCs w:val="32"/>
        </w:rPr>
        <w:t>派出机构应当落实信息公开、一次性告知、首问责任、顶岗补位、服务承诺、文明服务、责任追究等制度，确保各项行政许可服务规范开展。</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第八条</w:t>
      </w:r>
      <w:r>
        <w:rPr>
          <w:rFonts w:ascii="黑体" w:eastAsia="黑体" w:cs="黑体"/>
          <w:spacing w:val="2"/>
          <w:sz w:val="32"/>
          <w:szCs w:val="32"/>
        </w:rPr>
        <w:t xml:space="preserve"> </w:t>
      </w:r>
      <w:r>
        <w:rPr>
          <w:rFonts w:ascii="仿宋_GB2312" w:eastAsia="仿宋_GB2312"/>
          <w:spacing w:val="2"/>
          <w:sz w:val="32"/>
          <w:szCs w:val="32"/>
        </w:rPr>
        <w:t xml:space="preserve"> </w:t>
      </w:r>
      <w:r>
        <w:rPr>
          <w:rFonts w:hint="eastAsia" w:ascii="仿宋_GB2312" w:eastAsia="仿宋_GB2312" w:cs="仿宋_GB2312"/>
          <w:spacing w:val="2"/>
          <w:sz w:val="32"/>
          <w:szCs w:val="32"/>
        </w:rPr>
        <w:t>行政许可服务实行信息公开制度。依法公开许可事项、办理流程、法律依据、申请条件、申请材料、办理时限、行政许可决定、咨询方式和渠道等事项。信息公开的方式和程序应当遵循《中华人民共和国政府信息公开条例》有关规定。</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第九条</w:t>
      </w:r>
      <w:r>
        <w:rPr>
          <w:rFonts w:ascii="仿宋_GB2312" w:eastAsia="仿宋_GB2312"/>
          <w:spacing w:val="2"/>
          <w:sz w:val="32"/>
          <w:szCs w:val="32"/>
        </w:rPr>
        <w:t xml:space="preserve">  </w:t>
      </w:r>
      <w:r>
        <w:rPr>
          <w:rFonts w:hint="eastAsia" w:ascii="仿宋_GB2312" w:eastAsia="仿宋_GB2312" w:cs="仿宋_GB2312"/>
          <w:spacing w:val="2"/>
          <w:sz w:val="32"/>
          <w:szCs w:val="32"/>
        </w:rPr>
        <w:t>行政许可服务实行一次性告知制。申请材料不齐全或者不符合法定形式的，派出机构应当场或在收到申请材料</w:t>
      </w:r>
      <w:r>
        <w:rPr>
          <w:rFonts w:ascii="仿宋_GB2312" w:eastAsia="仿宋_GB2312"/>
          <w:spacing w:val="2"/>
          <w:sz w:val="32"/>
          <w:szCs w:val="32"/>
        </w:rPr>
        <w:t>5日内一次性告知申请人需要补正的全部材料</w:t>
      </w:r>
      <w:r>
        <w:rPr>
          <w:rFonts w:hint="eastAsia" w:ascii="仿宋_GB2312" w:eastAsia="仿宋_GB2312" w:cs="仿宋_GB2312"/>
          <w:spacing w:val="2"/>
          <w:sz w:val="32"/>
          <w:szCs w:val="32"/>
        </w:rPr>
        <w:t>，并向申请人出具补正材料通知书。</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第十条</w:t>
      </w:r>
      <w:r>
        <w:rPr>
          <w:rFonts w:ascii="仿宋_GB2312" w:eastAsia="仿宋_GB2312"/>
          <w:spacing w:val="2"/>
          <w:sz w:val="32"/>
          <w:szCs w:val="32"/>
        </w:rPr>
        <w:t xml:space="preserve">  </w:t>
      </w:r>
      <w:r>
        <w:rPr>
          <w:rFonts w:hint="eastAsia" w:ascii="仿宋_GB2312" w:eastAsia="仿宋_GB2312" w:cs="仿宋_GB2312"/>
          <w:spacing w:val="2"/>
          <w:sz w:val="32"/>
          <w:szCs w:val="32"/>
        </w:rPr>
        <w:t>受理或咨询环节实行首问责任制。首位接待或受理的工作人员应当认真办理</w:t>
      </w:r>
      <w:r>
        <w:rPr>
          <w:rFonts w:hint="eastAsia" w:ascii="仿宋_GB2312" w:eastAsia="仿宋_GB2312" w:cs="仿宋_GB2312"/>
          <w:spacing w:val="2"/>
          <w:sz w:val="32"/>
          <w:szCs w:val="32"/>
          <w:lang w:eastAsia="zh-CN"/>
        </w:rPr>
        <w:t>，</w:t>
      </w:r>
      <w:r>
        <w:rPr>
          <w:rFonts w:hint="eastAsia" w:ascii="仿宋_GB2312" w:eastAsia="仿宋_GB2312" w:cs="仿宋_GB2312"/>
          <w:spacing w:val="2"/>
          <w:sz w:val="32"/>
          <w:szCs w:val="32"/>
        </w:rPr>
        <w:t>属于首问责任人职责范围内的事项，应立即办理或解决；当时不能办理或解决的，应向申请人讲明办理或解决期限，并在期限内给予申请人完整答复。不属于首问责任人职责范围内的事项，应提供引导服务。</w:t>
      </w:r>
    </w:p>
    <w:p>
      <w:pPr>
        <w:spacing w:line="588" w:lineRule="exact"/>
        <w:ind w:firstLine="648" w:firstLineChars="200"/>
        <w:rPr>
          <w:rFonts w:ascii="仿宋_GB2312" w:hAnsi="宋体" w:eastAsia="仿宋_GB2312" w:cs="Times New Roman"/>
          <w:sz w:val="32"/>
          <w:szCs w:val="32"/>
        </w:rPr>
      </w:pPr>
      <w:r>
        <w:rPr>
          <w:rFonts w:hint="eastAsia" w:ascii="黑体" w:hAnsi="宋体" w:eastAsia="黑体" w:cs="黑体"/>
          <w:spacing w:val="2"/>
          <w:sz w:val="32"/>
          <w:szCs w:val="32"/>
        </w:rPr>
        <w:t>第十一条</w:t>
      </w:r>
      <w:r>
        <w:rPr>
          <w:rFonts w:ascii="仿宋_GB2312" w:hAnsi="宋体" w:eastAsia="仿宋_GB2312" w:cs="Times New Roman"/>
          <w:spacing w:val="2"/>
          <w:sz w:val="32"/>
          <w:szCs w:val="32"/>
        </w:rPr>
        <w:t xml:space="preserve">  </w:t>
      </w:r>
      <w:r>
        <w:rPr>
          <w:rFonts w:hint="eastAsia" w:ascii="仿宋_GB2312" w:hAnsi="宋体" w:eastAsia="仿宋_GB2312" w:cs="仿宋_GB2312"/>
          <w:spacing w:val="2"/>
          <w:sz w:val="32"/>
          <w:szCs w:val="32"/>
        </w:rPr>
        <w:t>服务窗口岗位实行顶岗补位制。派出机构在与申请人直接接触环节，对工作人员进行补岗、顶岗分工；工作时间内，不得出现空岗、缺位现象，延误工作的正常办理。</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黑体" w:eastAsia="黑体" w:cs="黑体"/>
          <w:spacing w:val="2"/>
          <w:sz w:val="32"/>
          <w:szCs w:val="32"/>
        </w:rPr>
        <w:t>第十二条</w:t>
      </w:r>
      <w:r>
        <w:rPr>
          <w:rFonts w:ascii="仿宋_GB2312" w:eastAsia="仿宋_GB2312"/>
          <w:spacing w:val="2"/>
          <w:sz w:val="32"/>
          <w:szCs w:val="32"/>
        </w:rPr>
        <w:t xml:space="preserve">  </w:t>
      </w:r>
      <w:r>
        <w:rPr>
          <w:rFonts w:hint="eastAsia" w:ascii="仿宋_GB2312" w:eastAsia="仿宋_GB2312" w:cs="仿宋_GB2312"/>
          <w:spacing w:val="2"/>
          <w:sz w:val="32"/>
          <w:szCs w:val="32"/>
        </w:rPr>
        <w:t>派出机构实行服务承诺制。应做出时限、廉政、</w:t>
      </w:r>
      <w:r>
        <w:rPr>
          <w:rFonts w:hint="eastAsia" w:ascii="仿宋_GB2312" w:eastAsia="仿宋_GB2312" w:cs="仿宋_GB2312"/>
          <w:spacing w:val="2"/>
          <w:sz w:val="32"/>
          <w:szCs w:val="32"/>
          <w:lang w:eastAsia="zh-CN"/>
        </w:rPr>
        <w:t>优质</w:t>
      </w:r>
      <w:r>
        <w:rPr>
          <w:rFonts w:hint="eastAsia" w:ascii="仿宋_GB2312" w:eastAsia="仿宋_GB2312" w:cs="仿宋_GB2312"/>
          <w:spacing w:val="2"/>
          <w:sz w:val="32"/>
          <w:szCs w:val="32"/>
        </w:rPr>
        <w:t>服务等承诺。</w:t>
      </w:r>
    </w:p>
    <w:p>
      <w:pPr>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仿宋_GB2312" w:eastAsia="仿宋_GB2312" w:cs="仿宋_GB2312"/>
          <w:spacing w:val="2"/>
          <w:sz w:val="32"/>
          <w:szCs w:val="32"/>
        </w:rPr>
        <w:t>承诺行政许可办理期限。承诺期限必须在法定期限内，并作为办理该项行政许可的最终期限。</w:t>
      </w:r>
      <w:r>
        <w:rPr>
          <w:rFonts w:hint="eastAsia" w:ascii="仿宋_GB2312" w:hAnsi="仿宋_GB2312" w:eastAsia="仿宋_GB2312" w:cs="仿宋_GB2312"/>
          <w:sz w:val="32"/>
          <w:szCs w:val="32"/>
        </w:rPr>
        <w:t>依法需要听证、鉴定、专家评审等的，所需时间不计入上述期限。</w:t>
      </w:r>
    </w:p>
    <w:p>
      <w:pPr>
        <w:spacing w:line="588" w:lineRule="exact"/>
        <w:ind w:firstLine="645"/>
        <w:rPr>
          <w:rFonts w:ascii="仿宋_GB2312" w:hAnsi="宋体" w:eastAsia="仿宋_GB2312" w:cs="Times New Roman"/>
          <w:sz w:val="32"/>
          <w:szCs w:val="32"/>
        </w:rPr>
      </w:pPr>
      <w:r>
        <w:rPr>
          <w:rFonts w:hint="eastAsia" w:ascii="仿宋_GB2312" w:hAnsi="宋体" w:eastAsia="仿宋_GB2312" w:cs="仿宋_GB2312"/>
          <w:spacing w:val="2"/>
          <w:sz w:val="32"/>
          <w:szCs w:val="32"/>
        </w:rPr>
        <w:t>承诺</w:t>
      </w:r>
      <w:r>
        <w:rPr>
          <w:rFonts w:hint="eastAsia" w:ascii="仿宋_GB2312" w:hAnsi="宋体" w:eastAsia="仿宋_GB2312" w:cs="仿宋_GB2312"/>
          <w:sz w:val="32"/>
          <w:szCs w:val="32"/>
        </w:rPr>
        <w:t>廉洁自律，秉公办事。不得向申请人索取任何报酬或好处，不得接受申请人的宴请、礼物或钱款，严格遵守中央</w:t>
      </w:r>
      <w:r>
        <w:rPr>
          <w:rFonts w:hint="eastAsia" w:ascii="仿宋_GB2312" w:hAnsi="宋体" w:eastAsia="仿宋_GB2312" w:cs="Times New Roman"/>
          <w:sz w:val="32"/>
          <w:szCs w:val="32"/>
        </w:rPr>
        <w:t>“八项规定”</w:t>
      </w:r>
      <w:r>
        <w:rPr>
          <w:rFonts w:hint="eastAsia" w:ascii="仿宋_GB2312" w:hAnsi="宋体" w:eastAsia="仿宋_GB2312" w:cs="Times New Roman"/>
          <w:sz w:val="32"/>
          <w:szCs w:val="32"/>
          <w:lang w:val="en-US" w:eastAsia="zh-CN"/>
        </w:rPr>
        <w:t>精神</w:t>
      </w:r>
      <w:r>
        <w:rPr>
          <w:rFonts w:hint="eastAsia" w:ascii="仿宋_GB2312" w:hAnsi="宋体" w:eastAsia="仿宋_GB2312" w:cs="Times New Roman"/>
          <w:sz w:val="32"/>
          <w:szCs w:val="32"/>
        </w:rPr>
        <w:t>，避免与申请人私下接触。</w:t>
      </w:r>
    </w:p>
    <w:p>
      <w:pPr>
        <w:pStyle w:val="15"/>
        <w:widowControl w:val="0"/>
        <w:spacing w:before="0" w:beforeAutospacing="0" w:after="0" w:afterAutospacing="0" w:line="588" w:lineRule="exact"/>
        <w:ind w:firstLine="648" w:firstLineChars="200"/>
        <w:jc w:val="both"/>
        <w:rPr>
          <w:rFonts w:ascii="仿宋_GB2312" w:eastAsia="仿宋_GB2312"/>
          <w:spacing w:val="2"/>
          <w:sz w:val="32"/>
          <w:szCs w:val="32"/>
        </w:rPr>
      </w:pPr>
      <w:r>
        <w:rPr>
          <w:rFonts w:hint="eastAsia" w:ascii="仿宋_GB2312" w:eastAsia="仿宋_GB2312" w:cs="仿宋_GB2312"/>
          <w:spacing w:val="2"/>
          <w:sz w:val="32"/>
          <w:szCs w:val="32"/>
        </w:rPr>
        <w:t>承诺认真服务。遵守各项规章制度，认真履行岗位职责，依法提供优质行政许可服务。</w:t>
      </w:r>
      <w:r>
        <w:rPr>
          <w:rFonts w:ascii="仿宋_GB2312" w:eastAsia="仿宋_GB2312"/>
          <w:spacing w:val="2"/>
          <w:sz w:val="32"/>
          <w:szCs w:val="32"/>
        </w:rPr>
        <w:t xml:space="preserve"> </w:t>
      </w:r>
    </w:p>
    <w:p>
      <w:pPr>
        <w:autoSpaceDE w:val="0"/>
        <w:autoSpaceDN w:val="0"/>
        <w:spacing w:line="588" w:lineRule="exact"/>
        <w:ind w:firstLine="640"/>
        <w:rPr>
          <w:rFonts w:ascii="仿宋_GB2312" w:hAnsi="宋体" w:eastAsia="仿宋_GB2312" w:cs="Times New Roman"/>
          <w:spacing w:val="2"/>
          <w:sz w:val="32"/>
          <w:szCs w:val="32"/>
        </w:rPr>
      </w:pPr>
      <w:r>
        <w:rPr>
          <w:rFonts w:hint="eastAsia" w:ascii="黑体" w:hAnsi="宋体" w:eastAsia="黑体" w:cs="黑体"/>
          <w:spacing w:val="2"/>
          <w:sz w:val="32"/>
          <w:szCs w:val="32"/>
        </w:rPr>
        <w:t>第十三条</w:t>
      </w:r>
      <w:r>
        <w:rPr>
          <w:rFonts w:ascii="仿宋_GB2312" w:hAnsi="宋体" w:eastAsia="仿宋_GB2312" w:cs="Times New Roman"/>
          <w:spacing w:val="2"/>
          <w:sz w:val="32"/>
          <w:szCs w:val="32"/>
        </w:rPr>
        <w:t xml:space="preserve">  </w:t>
      </w:r>
      <w:r>
        <w:rPr>
          <w:rFonts w:hint="eastAsia" w:ascii="仿宋_GB2312" w:hAnsi="宋体" w:eastAsia="仿宋_GB2312" w:cs="仿宋_GB2312"/>
          <w:spacing w:val="2"/>
          <w:sz w:val="32"/>
          <w:szCs w:val="32"/>
        </w:rPr>
        <w:t>服务窗口实行文明服务制。接待申请人要</w:t>
      </w:r>
      <w:r>
        <w:rPr>
          <w:rFonts w:hint="eastAsia" w:ascii="仿宋_GB2312" w:hAnsi="宋体" w:eastAsia="仿宋_GB2312" w:cs="仿宋_GB2312"/>
          <w:sz w:val="32"/>
          <w:szCs w:val="32"/>
        </w:rPr>
        <w:t>态度积极</w:t>
      </w:r>
      <w:r>
        <w:rPr>
          <w:rFonts w:hint="eastAsia" w:ascii="仿宋_GB2312" w:hAnsi="宋体" w:eastAsia="仿宋_GB2312" w:cs="仿宋_GB2312"/>
          <w:spacing w:val="2"/>
          <w:sz w:val="32"/>
          <w:szCs w:val="32"/>
        </w:rPr>
        <w:t>，主动热情，服务周到；</w:t>
      </w:r>
      <w:r>
        <w:rPr>
          <w:rFonts w:hint="eastAsia" w:ascii="仿宋_GB2312" w:hAnsi="宋体" w:eastAsia="仿宋_GB2312" w:cs="仿宋_GB2312"/>
          <w:sz w:val="32"/>
          <w:szCs w:val="32"/>
        </w:rPr>
        <w:t>语言表达要准确，书面表达要规范；</w:t>
      </w:r>
      <w:r>
        <w:rPr>
          <w:rFonts w:hint="eastAsia" w:ascii="仿宋_GB2312" w:hAnsi="宋体" w:eastAsia="仿宋_GB2312" w:cs="仿宋_GB2312"/>
          <w:sz w:val="32"/>
          <w:szCs w:val="32"/>
          <w:lang w:eastAsia="zh-CN"/>
        </w:rPr>
        <w:t>服务窗口应环境整洁，舒适安全，应</w:t>
      </w:r>
      <w:r>
        <w:rPr>
          <w:rFonts w:hint="eastAsia" w:ascii="仿宋_GB2312" w:hAnsi="宋体" w:eastAsia="仿宋_GB2312" w:cs="仿宋_GB2312"/>
          <w:spacing w:val="2"/>
          <w:sz w:val="32"/>
          <w:szCs w:val="32"/>
        </w:rPr>
        <w:t>设置相应的便民服务设施。</w:t>
      </w:r>
    </w:p>
    <w:p>
      <w:pPr>
        <w:spacing w:line="588" w:lineRule="exact"/>
        <w:ind w:firstLine="645"/>
        <w:rPr>
          <w:rFonts w:ascii="仿宋_GB2312" w:hAnsi="宋体" w:eastAsia="仿宋_GB2312" w:cs="Times New Roman"/>
          <w:spacing w:val="2"/>
          <w:sz w:val="32"/>
          <w:szCs w:val="32"/>
        </w:rPr>
      </w:pPr>
      <w:r>
        <w:rPr>
          <w:rFonts w:hint="eastAsia" w:ascii="黑体" w:hAnsi="宋体" w:eastAsia="黑体" w:cs="黑体"/>
          <w:spacing w:val="2"/>
          <w:sz w:val="32"/>
          <w:szCs w:val="32"/>
        </w:rPr>
        <w:t>第十四条</w:t>
      </w:r>
      <w:r>
        <w:rPr>
          <w:rFonts w:ascii="黑体" w:hAnsi="宋体" w:eastAsia="黑体" w:cs="黑体"/>
          <w:spacing w:val="2"/>
          <w:sz w:val="32"/>
          <w:szCs w:val="32"/>
        </w:rPr>
        <w:t xml:space="preserve">  </w:t>
      </w:r>
      <w:r>
        <w:rPr>
          <w:rFonts w:hint="eastAsia" w:ascii="仿宋_GB2312" w:hAnsi="宋体" w:eastAsia="仿宋_GB2312" w:cs="仿宋_GB2312"/>
          <w:spacing w:val="2"/>
          <w:sz w:val="32"/>
          <w:szCs w:val="32"/>
        </w:rPr>
        <w:t>派出机构实行责任追究制</w:t>
      </w:r>
      <w:r>
        <w:rPr>
          <w:rFonts w:hint="eastAsia" w:ascii="仿宋_GB2312" w:hAnsi="宋体" w:eastAsia="仿宋_GB2312" w:cs="仿宋_GB2312"/>
          <w:spacing w:val="2"/>
          <w:sz w:val="32"/>
          <w:szCs w:val="32"/>
          <w:lang w:eastAsia="zh-CN"/>
        </w:rPr>
        <w:t>，</w:t>
      </w:r>
      <w:r>
        <w:rPr>
          <w:rFonts w:hint="eastAsia" w:ascii="仿宋_GB2312" w:hAnsi="宋体" w:eastAsia="仿宋_GB2312" w:cs="仿宋_GB2312"/>
          <w:spacing w:val="2"/>
          <w:sz w:val="32"/>
          <w:szCs w:val="32"/>
          <w:lang w:val="en-US" w:eastAsia="zh-CN"/>
        </w:rPr>
        <w:t>主动</w:t>
      </w:r>
      <w:r>
        <w:rPr>
          <w:rFonts w:hint="eastAsia" w:ascii="仿宋_GB2312" w:hAnsi="宋体" w:eastAsia="仿宋_GB2312" w:cs="仿宋_GB2312"/>
          <w:spacing w:val="2"/>
          <w:sz w:val="32"/>
          <w:szCs w:val="32"/>
        </w:rPr>
        <w:t>接受公众对服务窗口及工作人员的举报和投诉</w:t>
      </w:r>
      <w:r>
        <w:rPr>
          <w:rFonts w:hint="eastAsia" w:ascii="仿宋_GB2312" w:hAnsi="宋体" w:eastAsia="仿宋_GB2312" w:cs="仿宋_GB2312"/>
          <w:spacing w:val="2"/>
          <w:sz w:val="32"/>
          <w:szCs w:val="32"/>
          <w:lang w:eastAsia="zh-CN"/>
        </w:rPr>
        <w:t>，</w:t>
      </w:r>
      <w:r>
        <w:rPr>
          <w:rFonts w:hint="eastAsia" w:ascii="仿宋_GB2312" w:hAnsi="宋体" w:eastAsia="仿宋_GB2312" w:cs="仿宋_GB2312"/>
          <w:spacing w:val="2"/>
          <w:sz w:val="32"/>
          <w:szCs w:val="32"/>
          <w:lang w:val="en-US" w:eastAsia="zh-CN"/>
        </w:rPr>
        <w:t>并</w:t>
      </w:r>
      <w:r>
        <w:rPr>
          <w:rFonts w:hint="eastAsia" w:ascii="仿宋_GB2312" w:hAnsi="宋体" w:eastAsia="仿宋_GB2312" w:cs="仿宋_GB2312"/>
          <w:spacing w:val="2"/>
          <w:sz w:val="32"/>
          <w:szCs w:val="32"/>
        </w:rPr>
        <w:t>通过监督评价、走访等方式加强对许可工作的监督检查。对于违反相关规定的人员，要严肃处理并依法追究其责任。</w:t>
      </w:r>
    </w:p>
    <w:p>
      <w:pPr>
        <w:spacing w:line="588" w:lineRule="exact"/>
        <w:ind w:firstLine="645"/>
        <w:rPr>
          <w:rFonts w:ascii="黑体" w:hAnsi="宋体" w:eastAsia="黑体" w:cs="黑体"/>
          <w:spacing w:val="2"/>
          <w:kern w:val="0"/>
          <w:sz w:val="32"/>
          <w:szCs w:val="32"/>
        </w:rPr>
      </w:pPr>
      <w:r>
        <w:rPr>
          <w:rFonts w:hint="eastAsia" w:ascii="黑体" w:hAnsi="宋体" w:eastAsia="黑体" w:cs="黑体"/>
          <w:spacing w:val="2"/>
          <w:sz w:val="32"/>
          <w:szCs w:val="32"/>
        </w:rPr>
        <w:t>第十五条</w:t>
      </w:r>
      <w:r>
        <w:rPr>
          <w:rFonts w:ascii="仿宋_GB2312" w:hAnsi="宋体" w:eastAsia="仿宋_GB2312" w:cs="Times New Roman"/>
          <w:spacing w:val="2"/>
          <w:sz w:val="32"/>
          <w:szCs w:val="32"/>
        </w:rPr>
        <w:t xml:space="preserve">  </w:t>
      </w:r>
      <w:r>
        <w:rPr>
          <w:rFonts w:hint="eastAsia" w:ascii="仿宋_GB2312" w:hAnsi="宋体" w:eastAsia="仿宋_GB2312" w:cs="仿宋_GB2312"/>
          <w:spacing w:val="2"/>
          <w:sz w:val="32"/>
          <w:szCs w:val="32"/>
        </w:rPr>
        <w:t>派出机构行政许可工作人员应</w:t>
      </w:r>
      <w:r>
        <w:rPr>
          <w:rFonts w:hint="eastAsia" w:ascii="仿宋_GB2312" w:hAnsi="宋体" w:eastAsia="仿宋_GB2312" w:cs="仿宋_GB2312"/>
          <w:sz w:val="32"/>
          <w:szCs w:val="32"/>
        </w:rPr>
        <w:t>诚实守信，保守秘密。未经法定程序，不得将工作中的任何信息、资料对外发布或透露给其他人员。</w:t>
      </w:r>
      <w:r>
        <w:rPr>
          <w:rFonts w:ascii="黑体" w:hAnsi="宋体" w:eastAsia="黑体" w:cs="黑体"/>
          <w:spacing w:val="2"/>
          <w:kern w:val="0"/>
          <w:sz w:val="32"/>
          <w:szCs w:val="32"/>
        </w:rPr>
        <w:t xml:space="preserve"> </w:t>
      </w:r>
    </w:p>
    <w:p>
      <w:pPr>
        <w:spacing w:line="588" w:lineRule="exact"/>
        <w:ind w:firstLine="648" w:firstLineChars="200"/>
        <w:rPr>
          <w:rFonts w:ascii="仿宋_GB2312" w:hAnsi="宋体" w:eastAsia="仿宋_GB2312" w:cs="Times New Roman"/>
          <w:spacing w:val="2"/>
          <w:kern w:val="0"/>
          <w:sz w:val="32"/>
          <w:szCs w:val="32"/>
        </w:rPr>
      </w:pPr>
      <w:r>
        <w:rPr>
          <w:rFonts w:hint="eastAsia" w:ascii="黑体" w:hAnsi="宋体" w:eastAsia="黑体" w:cs="黑体"/>
          <w:spacing w:val="2"/>
          <w:kern w:val="0"/>
          <w:sz w:val="32"/>
          <w:szCs w:val="32"/>
        </w:rPr>
        <w:t>第十六条</w:t>
      </w:r>
      <w:r>
        <w:rPr>
          <w:rFonts w:ascii="仿宋_GB2312" w:hAnsi="宋体" w:eastAsia="仿宋_GB2312" w:cs="Times New Roman"/>
          <w:spacing w:val="2"/>
          <w:kern w:val="0"/>
          <w:sz w:val="32"/>
          <w:szCs w:val="32"/>
        </w:rPr>
        <w:t xml:space="preserve">  </w:t>
      </w:r>
      <w:r>
        <w:rPr>
          <w:rFonts w:hint="eastAsia" w:ascii="仿宋_GB2312" w:hAnsi="宋体" w:eastAsia="仿宋_GB2312" w:cs="仿宋_GB2312"/>
          <w:spacing w:val="2"/>
          <w:sz w:val="32"/>
          <w:szCs w:val="32"/>
        </w:rPr>
        <w:t>本规范</w:t>
      </w:r>
      <w:r>
        <w:rPr>
          <w:rFonts w:hint="eastAsia" w:ascii="仿宋_GB2312" w:hAnsi="宋体" w:eastAsia="仿宋_GB2312" w:cs="仿宋_GB2312"/>
          <w:spacing w:val="2"/>
          <w:sz w:val="32"/>
          <w:szCs w:val="32"/>
          <w:lang w:eastAsia="zh-CN"/>
        </w:rPr>
        <w:t>中派出机构实施电力业务资质</w:t>
      </w:r>
      <w:r>
        <w:rPr>
          <w:rFonts w:hint="eastAsia" w:ascii="仿宋_GB2312" w:hAnsi="宋体" w:eastAsia="仿宋_GB2312" w:cs="仿宋_GB2312"/>
          <w:spacing w:val="2"/>
          <w:sz w:val="32"/>
          <w:szCs w:val="32"/>
        </w:rPr>
        <w:t>许可期限以工作日计算，不</w:t>
      </w:r>
      <w:r>
        <w:rPr>
          <w:rFonts w:hint="eastAsia" w:ascii="仿宋_GB2312" w:hAnsi="Calibri" w:eastAsia="仿宋_GB2312" w:cs="仿宋_GB2312"/>
          <w:sz w:val="32"/>
          <w:szCs w:val="32"/>
        </w:rPr>
        <w:t>含法定节假日。</w:t>
      </w:r>
      <w:r>
        <w:rPr>
          <w:rFonts w:ascii="仿宋_GB2312" w:hAnsi="宋体" w:eastAsia="仿宋_GB2312" w:cs="Times New Roman"/>
          <w:spacing w:val="2"/>
          <w:kern w:val="0"/>
          <w:sz w:val="32"/>
          <w:szCs w:val="32"/>
        </w:rPr>
        <w:t xml:space="preserve"> </w:t>
      </w:r>
    </w:p>
    <w:p>
      <w:pPr>
        <w:spacing w:line="588" w:lineRule="exact"/>
        <w:ind w:firstLine="648" w:firstLineChars="200"/>
        <w:rPr>
          <w:rFonts w:ascii="仿宋_GB2312" w:hAnsi="宋体" w:eastAsia="仿宋_GB2312" w:cs="Times New Roman"/>
          <w:spacing w:val="2"/>
          <w:kern w:val="0"/>
          <w:sz w:val="32"/>
          <w:szCs w:val="32"/>
        </w:rPr>
      </w:pPr>
      <w:r>
        <w:rPr>
          <w:rFonts w:hint="eastAsia" w:ascii="黑体" w:hAnsi="宋体" w:eastAsia="黑体" w:cs="黑体"/>
          <w:spacing w:val="2"/>
          <w:kern w:val="0"/>
          <w:sz w:val="32"/>
          <w:szCs w:val="32"/>
        </w:rPr>
        <w:t>第十七条</w:t>
      </w:r>
      <w:r>
        <w:rPr>
          <w:rFonts w:ascii="仿宋_GB2312" w:hAnsi="宋体" w:eastAsia="仿宋_GB2312" w:cs="Times New Roman"/>
          <w:spacing w:val="2"/>
          <w:kern w:val="0"/>
          <w:sz w:val="32"/>
          <w:szCs w:val="32"/>
        </w:rPr>
        <w:t xml:space="preserve">  </w:t>
      </w:r>
      <w:r>
        <w:rPr>
          <w:rFonts w:hint="eastAsia" w:ascii="仿宋_GB2312" w:hAnsi="宋体" w:eastAsia="仿宋_GB2312" w:cs="仿宋_GB2312"/>
          <w:spacing w:val="2"/>
          <w:kern w:val="0"/>
          <w:sz w:val="32"/>
          <w:szCs w:val="32"/>
        </w:rPr>
        <w:t>本规范由国家能源局负责解释。</w:t>
      </w:r>
    </w:p>
    <w:p>
      <w:pPr>
        <w:spacing w:line="588" w:lineRule="exact"/>
        <w:ind w:firstLine="648" w:firstLineChars="200"/>
        <w:rPr>
          <w:rFonts w:ascii="仿宋_GB2312" w:hAnsi="宋体" w:eastAsia="仿宋_GB2312" w:cs="Times New Roman"/>
          <w:kern w:val="0"/>
          <w:sz w:val="32"/>
          <w:szCs w:val="32"/>
        </w:rPr>
      </w:pPr>
      <w:r>
        <w:rPr>
          <w:rFonts w:hint="eastAsia" w:ascii="黑体" w:hAnsi="宋体" w:eastAsia="黑体" w:cs="黑体"/>
          <w:spacing w:val="2"/>
          <w:kern w:val="0"/>
          <w:sz w:val="32"/>
          <w:szCs w:val="32"/>
        </w:rPr>
        <w:t>第十八条</w:t>
      </w:r>
      <w:r>
        <w:rPr>
          <w:rFonts w:ascii="仿宋_GB2312" w:hAnsi="宋体" w:eastAsia="仿宋_GB2312" w:cs="Times New Roman"/>
          <w:spacing w:val="2"/>
          <w:kern w:val="0"/>
          <w:sz w:val="32"/>
          <w:szCs w:val="32"/>
        </w:rPr>
        <w:t xml:space="preserve">  </w:t>
      </w:r>
      <w:r>
        <w:rPr>
          <w:rFonts w:hint="eastAsia" w:ascii="仿宋_GB2312" w:hAnsi="宋体" w:eastAsia="仿宋_GB2312" w:cs="仿宋_GB2312"/>
          <w:kern w:val="0"/>
          <w:sz w:val="32"/>
          <w:szCs w:val="32"/>
        </w:rPr>
        <w:t>本规范自印发之日起施行。</w:t>
      </w:r>
    </w:p>
    <w:p>
      <w:pPr>
        <w:spacing w:line="588" w:lineRule="exact"/>
        <w:ind w:firstLine="648" w:firstLineChars="200"/>
        <w:rPr>
          <w:rFonts w:ascii="仿宋_GB2312" w:hAnsi="宋体" w:eastAsia="仿宋_GB2312" w:cs="Times New Roman"/>
          <w:spacing w:val="2"/>
          <w:kern w:val="0"/>
          <w:sz w:val="32"/>
          <w:szCs w:val="32"/>
        </w:rPr>
      </w:pPr>
      <w:r>
        <w:rPr>
          <w:rFonts w:ascii="仿宋_GB2312" w:hAnsi="宋体" w:eastAsia="仿宋_GB2312" w:cs="Times New Roman"/>
          <w:spacing w:val="2"/>
          <w:kern w:val="0"/>
          <w:sz w:val="32"/>
          <w:szCs w:val="32"/>
        </w:rPr>
        <w:t xml:space="preserve"> </w:t>
      </w:r>
    </w:p>
    <w:p>
      <w:pPr>
        <w:spacing w:line="588" w:lineRule="exact"/>
        <w:ind w:firstLine="648" w:firstLineChars="200"/>
        <w:rPr>
          <w:rFonts w:ascii="仿宋_GB2312" w:hAnsi="宋体" w:eastAsia="仿宋_GB2312" w:cs="Times New Roman"/>
          <w:spacing w:val="2"/>
          <w:kern w:val="0"/>
          <w:sz w:val="32"/>
          <w:szCs w:val="32"/>
        </w:rPr>
      </w:pPr>
      <w:r>
        <w:rPr>
          <w:rFonts w:hint="eastAsia" w:ascii="仿宋_GB2312" w:hAnsi="宋体" w:eastAsia="仿宋_GB2312" w:cs="仿宋_GB2312"/>
          <w:spacing w:val="2"/>
          <w:kern w:val="0"/>
          <w:sz w:val="32"/>
          <w:szCs w:val="32"/>
          <w:lang w:eastAsia="zh-CN"/>
        </w:rPr>
        <w:t>附件</w:t>
      </w:r>
      <w:r>
        <w:rPr>
          <w:rFonts w:hint="eastAsia" w:ascii="仿宋_GB2312" w:hAnsi="宋体" w:eastAsia="仿宋_GB2312" w:cs="仿宋_GB2312"/>
          <w:spacing w:val="2"/>
          <w:kern w:val="0"/>
          <w:sz w:val="32"/>
          <w:szCs w:val="32"/>
        </w:rPr>
        <w:t>：</w:t>
      </w:r>
      <w:r>
        <w:rPr>
          <w:rFonts w:hint="eastAsia" w:ascii="仿宋_GB2312" w:hAnsi="宋体" w:eastAsia="仿宋_GB2312" w:cs="仿宋_GB2312"/>
          <w:spacing w:val="2"/>
          <w:kern w:val="0"/>
          <w:sz w:val="32"/>
          <w:szCs w:val="32"/>
          <w:lang w:val="en-US" w:eastAsia="zh-CN"/>
        </w:rPr>
        <w:t>2-</w:t>
      </w:r>
      <w:r>
        <w:rPr>
          <w:rFonts w:ascii="仿宋_GB2312" w:hAnsi="宋体" w:eastAsia="仿宋_GB2312" w:cs="Times New Roman"/>
          <w:spacing w:val="2"/>
          <w:kern w:val="0"/>
          <w:sz w:val="32"/>
          <w:szCs w:val="32"/>
        </w:rPr>
        <w:t>1.</w:t>
      </w:r>
      <w:r>
        <w:rPr>
          <w:rFonts w:hint="eastAsia" w:ascii="仿宋_GB2312" w:hAnsi="宋体" w:eastAsia="仿宋_GB2312" w:cs="仿宋_GB2312"/>
          <w:spacing w:val="2"/>
          <w:kern w:val="0"/>
          <w:sz w:val="32"/>
          <w:szCs w:val="32"/>
        </w:rPr>
        <w:t>发电类电力业务许可证办理服务指南</w:t>
      </w:r>
    </w:p>
    <w:p>
      <w:pPr>
        <w:spacing w:line="588" w:lineRule="exact"/>
        <w:ind w:firstLine="1620" w:firstLineChars="500"/>
        <w:rPr>
          <w:rFonts w:ascii="仿宋_GB2312" w:hAnsi="宋体" w:eastAsia="仿宋_GB2312" w:cs="Times New Roman"/>
          <w:spacing w:val="2"/>
          <w:kern w:val="0"/>
          <w:sz w:val="32"/>
          <w:szCs w:val="32"/>
        </w:rPr>
      </w:pPr>
      <w:r>
        <w:rPr>
          <w:rFonts w:hint="eastAsia" w:ascii="仿宋_GB2312" w:hAnsi="宋体" w:eastAsia="仿宋_GB2312" w:cs="仿宋_GB2312"/>
          <w:spacing w:val="2"/>
          <w:kern w:val="0"/>
          <w:sz w:val="32"/>
          <w:szCs w:val="32"/>
          <w:lang w:val="en-US" w:eastAsia="zh-CN"/>
        </w:rPr>
        <w:t>2-</w:t>
      </w:r>
      <w:r>
        <w:rPr>
          <w:rFonts w:ascii="仿宋_GB2312" w:hAnsi="宋体" w:eastAsia="仿宋_GB2312" w:cs="Times New Roman"/>
          <w:spacing w:val="2"/>
          <w:kern w:val="0"/>
          <w:sz w:val="32"/>
          <w:szCs w:val="32"/>
        </w:rPr>
        <w:t>2.</w:t>
      </w:r>
      <w:r>
        <w:rPr>
          <w:rFonts w:hint="eastAsia" w:ascii="仿宋_GB2312" w:hAnsi="宋体" w:eastAsia="仿宋_GB2312" w:cs="仿宋_GB2312"/>
          <w:spacing w:val="2"/>
          <w:kern w:val="0"/>
          <w:sz w:val="32"/>
          <w:szCs w:val="32"/>
        </w:rPr>
        <w:t>输电类电力业务许可证办理服务指南</w:t>
      </w:r>
    </w:p>
    <w:p>
      <w:pPr>
        <w:spacing w:line="588" w:lineRule="exact"/>
        <w:ind w:left="2244" w:leftChars="760" w:hanging="648" w:hangingChars="200"/>
        <w:rPr>
          <w:rFonts w:ascii="仿宋_GB2312" w:hAnsi="宋体" w:eastAsia="仿宋_GB2312" w:cs="仿宋_GB2312"/>
          <w:spacing w:val="2"/>
          <w:kern w:val="0"/>
          <w:sz w:val="32"/>
          <w:szCs w:val="32"/>
        </w:rPr>
      </w:pPr>
      <w:r>
        <w:rPr>
          <w:rFonts w:hint="eastAsia" w:ascii="仿宋_GB2312" w:hAnsi="宋体" w:eastAsia="仿宋_GB2312" w:cs="仿宋_GB2312"/>
          <w:spacing w:val="2"/>
          <w:kern w:val="0"/>
          <w:sz w:val="32"/>
          <w:szCs w:val="32"/>
          <w:lang w:val="en-US" w:eastAsia="zh-CN"/>
        </w:rPr>
        <w:t>2-</w:t>
      </w:r>
      <w:r>
        <w:rPr>
          <w:rFonts w:ascii="仿宋_GB2312" w:hAnsi="宋体" w:eastAsia="仿宋_GB2312" w:cs="Times New Roman"/>
          <w:spacing w:val="2"/>
          <w:kern w:val="0"/>
          <w:sz w:val="32"/>
          <w:szCs w:val="32"/>
        </w:rPr>
        <w:t>3.</w:t>
      </w:r>
      <w:r>
        <w:rPr>
          <w:rFonts w:hint="eastAsia" w:ascii="仿宋_GB2312" w:hAnsi="宋体" w:eastAsia="仿宋_GB2312" w:cs="仿宋_GB2312"/>
          <w:spacing w:val="2"/>
          <w:kern w:val="0"/>
          <w:sz w:val="32"/>
          <w:szCs w:val="32"/>
        </w:rPr>
        <w:t>供电类电力业务许可证办理服务指南</w:t>
      </w:r>
      <w:r>
        <w:rPr>
          <w:rFonts w:ascii="仿宋_GB2312" w:hAnsi="宋体" w:eastAsia="仿宋_GB2312" w:cs="仿宋_GB2312"/>
          <w:spacing w:val="2"/>
          <w:kern w:val="0"/>
          <w:sz w:val="32"/>
          <w:szCs w:val="32"/>
        </w:rPr>
        <w:t>(</w:t>
      </w:r>
      <w:r>
        <w:rPr>
          <w:rFonts w:hint="eastAsia" w:ascii="仿宋_GB2312" w:hAnsi="宋体" w:eastAsia="仿宋_GB2312" w:cs="仿宋_GB2312"/>
          <w:spacing w:val="2"/>
          <w:kern w:val="0"/>
          <w:sz w:val="32"/>
          <w:szCs w:val="32"/>
        </w:rPr>
        <w:t>一般供电企业用</w:t>
      </w:r>
      <w:r>
        <w:rPr>
          <w:rFonts w:ascii="仿宋_GB2312" w:hAnsi="宋体" w:eastAsia="仿宋_GB2312" w:cs="仿宋_GB2312"/>
          <w:spacing w:val="2"/>
          <w:kern w:val="0"/>
          <w:sz w:val="32"/>
          <w:szCs w:val="32"/>
        </w:rPr>
        <w:t>)</w:t>
      </w:r>
    </w:p>
    <w:p>
      <w:pPr>
        <w:spacing w:line="588" w:lineRule="exact"/>
        <w:ind w:left="2244" w:leftChars="760" w:hanging="648" w:hangingChars="200"/>
        <w:jc w:val="left"/>
        <w:rPr>
          <w:rFonts w:ascii="仿宋_GB2312" w:hAnsi="宋体" w:eastAsia="仿宋_GB2312" w:cs="仿宋_GB2312"/>
          <w:spacing w:val="2"/>
          <w:kern w:val="0"/>
          <w:sz w:val="32"/>
          <w:szCs w:val="32"/>
        </w:rPr>
      </w:pPr>
      <w:r>
        <w:rPr>
          <w:rFonts w:hint="eastAsia" w:ascii="仿宋_GB2312" w:hAnsi="宋体" w:eastAsia="仿宋_GB2312" w:cs="仿宋_GB2312"/>
          <w:spacing w:val="2"/>
          <w:kern w:val="0"/>
          <w:sz w:val="32"/>
          <w:szCs w:val="32"/>
          <w:lang w:val="en-US" w:eastAsia="zh-CN"/>
        </w:rPr>
        <w:t>2-</w:t>
      </w:r>
      <w:r>
        <w:rPr>
          <w:rFonts w:ascii="仿宋_GB2312" w:hAnsi="宋体" w:eastAsia="仿宋_GB2312" w:cs="仿宋_GB2312"/>
          <w:spacing w:val="2"/>
          <w:kern w:val="0"/>
          <w:sz w:val="32"/>
          <w:szCs w:val="32"/>
        </w:rPr>
        <w:t>4.</w:t>
      </w:r>
      <w:r>
        <w:rPr>
          <w:rFonts w:hint="eastAsia" w:ascii="仿宋_GB2312" w:hAnsi="宋体" w:eastAsia="仿宋_GB2312" w:cs="仿宋_GB2312"/>
          <w:spacing w:val="2"/>
          <w:kern w:val="0"/>
          <w:sz w:val="32"/>
          <w:szCs w:val="32"/>
        </w:rPr>
        <w:t>供电类电力业务许可证办理服务指南（拥有配电网运营权售电公司用）</w:t>
      </w:r>
    </w:p>
    <w:p>
      <w:pPr>
        <w:spacing w:line="588" w:lineRule="exact"/>
        <w:ind w:firstLine="1620" w:firstLineChars="500"/>
        <w:rPr>
          <w:rFonts w:ascii="仿宋_GB2312" w:hAnsi="宋体" w:eastAsia="仿宋_GB2312" w:cs="Times New Roman"/>
          <w:spacing w:val="2"/>
          <w:kern w:val="0"/>
          <w:sz w:val="32"/>
          <w:szCs w:val="32"/>
        </w:rPr>
      </w:pPr>
      <w:r>
        <w:rPr>
          <w:rFonts w:hint="eastAsia" w:ascii="仿宋_GB2312" w:hAnsi="宋体" w:eastAsia="仿宋_GB2312" w:cs="仿宋_GB2312"/>
          <w:spacing w:val="2"/>
          <w:kern w:val="0"/>
          <w:sz w:val="32"/>
          <w:szCs w:val="32"/>
          <w:lang w:val="en-US" w:eastAsia="zh-CN"/>
        </w:rPr>
        <w:t>2-</w:t>
      </w:r>
      <w:r>
        <w:rPr>
          <w:rFonts w:ascii="仿宋_GB2312" w:hAnsi="宋体" w:eastAsia="仿宋_GB2312" w:cs="Times New Roman"/>
          <w:spacing w:val="2"/>
          <w:kern w:val="0"/>
          <w:sz w:val="32"/>
          <w:szCs w:val="32"/>
        </w:rPr>
        <w:t>5.承装(修、试)电力设施许可证办理服务指南</w:t>
      </w:r>
    </w:p>
    <w:p>
      <w:pPr>
        <w:spacing w:line="588" w:lineRule="exact"/>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jc w:val="left"/>
        <w:rPr>
          <w:rFonts w:ascii="仿宋_GB2312" w:hAnsi="Calibri" w:eastAsia="仿宋_GB2312" w:cs="Times New Roman"/>
          <w:sz w:val="32"/>
          <w:szCs w:val="32"/>
        </w:rPr>
      </w:pPr>
    </w:p>
    <w:p>
      <w:pPr>
        <w:spacing w:line="588" w:lineRule="exact"/>
        <w:jc w:val="left"/>
        <w:rPr>
          <w:rFonts w:ascii="黑体" w:hAnsi="黑体" w:eastAsia="黑体"/>
          <w:sz w:val="32"/>
          <w:szCs w:val="32"/>
        </w:rPr>
      </w:pPr>
    </w:p>
    <w:p>
      <w:pPr>
        <w:spacing w:line="588" w:lineRule="exact"/>
        <w:jc w:val="left"/>
        <w:rPr>
          <w:rFonts w:ascii="黑体" w:hAnsi="黑体" w:eastAsia="黑体"/>
          <w:sz w:val="32"/>
          <w:szCs w:val="32"/>
        </w:rPr>
      </w:pPr>
    </w:p>
    <w:p>
      <w:pPr>
        <w:spacing w:line="588" w:lineRule="exact"/>
        <w:jc w:val="left"/>
        <w:rPr>
          <w:rFonts w:ascii="黑体" w:hAnsi="黑体" w:eastAsia="黑体"/>
          <w:sz w:val="32"/>
          <w:szCs w:val="32"/>
        </w:rPr>
      </w:pPr>
    </w:p>
    <w:p>
      <w:pPr>
        <w:spacing w:line="588" w:lineRule="exact"/>
        <w:ind w:firstLine="0" w:firstLineChars="0"/>
        <w:jc w:val="lef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r>
        <w:rPr>
          <w:rFonts w:hint="eastAsia" w:ascii="黑体" w:hAnsi="黑体" w:eastAsia="黑体"/>
          <w:sz w:val="32"/>
          <w:szCs w:val="32"/>
        </w:rPr>
        <w:t>1</w:t>
      </w:r>
      <w:r>
        <w:rPr>
          <w:rFonts w:ascii="黑体" w:hAnsi="黑体" w:eastAsia="黑体"/>
          <w:sz w:val="32"/>
          <w:szCs w:val="32"/>
        </w:rPr>
        <w:t xml:space="preserve"> </w:t>
      </w:r>
    </w:p>
    <w:p>
      <w:pPr>
        <w:spacing w:line="588" w:lineRule="exact"/>
        <w:ind w:firstLine="720" w:firstLineChars="200"/>
        <w:jc w:val="right"/>
        <w:rPr>
          <w:rFonts w:ascii="方正小标宋简体" w:hAnsi="宋体" w:eastAsia="方正小标宋简体"/>
          <w:b/>
          <w:sz w:val="32"/>
          <w:szCs w:val="32"/>
        </w:rPr>
      </w:pPr>
      <w:r>
        <w:rPr>
          <w:rFonts w:hint="eastAsia" w:ascii="黑体" w:hAnsi="黑体" w:eastAsia="黑体"/>
          <w:sz w:val="36"/>
          <w:szCs w:val="36"/>
        </w:rPr>
        <w:t xml:space="preserve"> </w:t>
      </w:r>
    </w:p>
    <w:p>
      <w:pPr>
        <w:spacing w:line="588" w:lineRule="exact"/>
        <w:jc w:val="center"/>
        <w:rPr>
          <w:rFonts w:ascii="仿宋" w:hAnsi="仿宋" w:eastAsia="仿宋"/>
          <w:sz w:val="36"/>
          <w:szCs w:val="36"/>
        </w:rPr>
      </w:pPr>
    </w:p>
    <w:p>
      <w:pPr>
        <w:spacing w:line="588" w:lineRule="exact"/>
        <w:jc w:val="center"/>
        <w:rPr>
          <w:rFonts w:ascii="方正小标宋简体" w:hAnsi="宋体" w:eastAsia="方正小标宋简体"/>
          <w:b/>
          <w:sz w:val="48"/>
          <w:szCs w:val="48"/>
        </w:rPr>
      </w:pPr>
    </w:p>
    <w:p>
      <w:pPr>
        <w:pStyle w:val="3"/>
        <w:jc w:val="center"/>
        <w:rPr>
          <w:rFonts w:ascii="方正小标宋简体" w:eastAsia="方正小标宋简体"/>
          <w:b w:val="0"/>
          <w:sz w:val="52"/>
        </w:rPr>
      </w:pPr>
      <w:r>
        <w:rPr>
          <w:rFonts w:hint="eastAsia" w:ascii="方正小标宋简体" w:eastAsia="方正小标宋简体"/>
          <w:b w:val="0"/>
          <w:sz w:val="52"/>
        </w:rPr>
        <w:t>发电类电力业务许可证办理</w:t>
      </w:r>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588" w:lineRule="exact"/>
        <w:ind w:firstLine="548" w:firstLineChars="196"/>
        <w:jc w:val="center"/>
        <w:outlineLvl w:val="0"/>
        <w:rPr>
          <w:rFonts w:ascii="宋体" w:hAnsi="宋体"/>
          <w:sz w:val="28"/>
          <w:szCs w:val="28"/>
        </w:rPr>
      </w:pPr>
    </w:p>
    <w:p>
      <w:pPr>
        <w:spacing w:line="588" w:lineRule="exact"/>
        <w:ind w:firstLine="548" w:firstLineChars="196"/>
        <w:jc w:val="center"/>
        <w:outlineLvl w:val="0"/>
        <w:rPr>
          <w:rFonts w:ascii="宋体" w:hAnsi="宋体"/>
          <w:sz w:val="28"/>
          <w:szCs w:val="28"/>
        </w:rPr>
      </w:pPr>
    </w:p>
    <w:p>
      <w:pPr>
        <w:spacing w:line="588" w:lineRule="exact"/>
        <w:ind w:firstLine="548" w:firstLineChars="196"/>
        <w:jc w:val="center"/>
        <w:outlineLvl w:val="0"/>
        <w:rPr>
          <w:rFonts w:ascii="宋体" w:hAnsi="宋体"/>
          <w:sz w:val="28"/>
          <w:szCs w:val="28"/>
        </w:rPr>
      </w:pPr>
    </w:p>
    <w:p>
      <w:pPr>
        <w:spacing w:line="588" w:lineRule="exact"/>
        <w:ind w:firstLine="548" w:firstLineChars="196"/>
        <w:jc w:val="center"/>
        <w:outlineLvl w:val="0"/>
        <w:rPr>
          <w:rFonts w:ascii="宋体" w:hAnsi="宋体"/>
          <w:sz w:val="28"/>
          <w:szCs w:val="28"/>
        </w:rPr>
      </w:pPr>
    </w:p>
    <w:p>
      <w:pPr>
        <w:spacing w:line="588" w:lineRule="exact"/>
        <w:ind w:firstLine="548" w:firstLineChars="196"/>
        <w:jc w:val="center"/>
        <w:outlineLvl w:val="0"/>
        <w:rPr>
          <w:rFonts w:ascii="宋体" w:hAnsi="宋体"/>
          <w:sz w:val="28"/>
          <w:szCs w:val="28"/>
        </w:rPr>
      </w:pPr>
    </w:p>
    <w:p>
      <w:pPr>
        <w:spacing w:line="588" w:lineRule="exact"/>
        <w:ind w:firstLine="548" w:firstLineChars="196"/>
        <w:jc w:val="center"/>
        <w:outlineLvl w:val="0"/>
        <w:rPr>
          <w:rFonts w:ascii="宋体" w:hAnsi="宋体"/>
          <w:sz w:val="28"/>
          <w:szCs w:val="28"/>
        </w:rPr>
      </w:pPr>
    </w:p>
    <w:p>
      <w:pPr>
        <w:spacing w:line="588" w:lineRule="exact"/>
        <w:ind w:firstLine="1785" w:firstLineChars="496"/>
        <w:jc w:val="center"/>
        <w:outlineLvl w:val="0"/>
        <w:rPr>
          <w:rFonts w:ascii="黑体" w:hAnsi="黑体" w:eastAsia="黑体"/>
          <w:sz w:val="36"/>
          <w:szCs w:val="36"/>
        </w:rPr>
      </w:pPr>
    </w:p>
    <w:p>
      <w:pPr>
        <w:spacing w:line="588" w:lineRule="exact"/>
        <w:ind w:firstLine="1785" w:firstLineChars="496"/>
        <w:jc w:val="center"/>
        <w:outlineLvl w:val="0"/>
        <w:rPr>
          <w:rFonts w:ascii="黑体" w:hAnsi="黑体" w:eastAsia="黑体"/>
          <w:sz w:val="36"/>
          <w:szCs w:val="36"/>
        </w:rPr>
      </w:pPr>
    </w:p>
    <w:p>
      <w:pPr>
        <w:spacing w:line="588" w:lineRule="exact"/>
        <w:ind w:firstLine="1785" w:firstLineChars="496"/>
        <w:jc w:val="center"/>
        <w:outlineLvl w:val="0"/>
        <w:rPr>
          <w:rFonts w:ascii="黑体" w:hAnsi="黑体" w:eastAsia="黑体"/>
          <w:sz w:val="36"/>
          <w:szCs w:val="36"/>
        </w:rPr>
      </w:pPr>
    </w:p>
    <w:p>
      <w:pPr>
        <w:spacing w:line="588" w:lineRule="exact"/>
        <w:ind w:firstLine="720" w:firstLineChars="200"/>
        <w:jc w:val="center"/>
        <w:outlineLvl w:val="0"/>
        <w:rPr>
          <w:rFonts w:ascii="黑体" w:hAnsi="黑体" w:eastAsia="黑体"/>
          <w:sz w:val="36"/>
          <w:szCs w:val="36"/>
        </w:rPr>
      </w:pPr>
    </w:p>
    <w:p>
      <w:pPr>
        <w:spacing w:line="588" w:lineRule="exact"/>
        <w:ind w:firstLine="0" w:firstLineChars="0"/>
        <w:jc w:val="center"/>
        <w:outlineLvl w:val="0"/>
        <w:rPr>
          <w:rFonts w:ascii="黑体" w:hAnsi="黑体" w:eastAsia="黑体"/>
          <w:sz w:val="36"/>
          <w:szCs w:val="36"/>
        </w:rPr>
      </w:pPr>
      <w:r>
        <w:rPr>
          <w:rFonts w:hint="eastAsia" w:ascii="黑体" w:hAnsi="黑体" w:eastAsia="黑体"/>
          <w:sz w:val="36"/>
          <w:szCs w:val="36"/>
        </w:rPr>
        <w:t>国家能源局×××（派出机构名称）</w:t>
      </w:r>
    </w:p>
    <w:p>
      <w:pPr>
        <w:spacing w:before="312" w:beforeLines="100" w:after="312" w:afterLines="100" w:line="588" w:lineRule="exact"/>
        <w:outlineLvl w:val="0"/>
        <w:rPr>
          <w:rFonts w:ascii="宋体" w:hAnsi="宋体"/>
          <w:b/>
          <w:sz w:val="36"/>
          <w:szCs w:val="32"/>
        </w:rPr>
      </w:pPr>
    </w:p>
    <w:p>
      <w:pPr>
        <w:numPr>
          <w:ilvl w:val="0"/>
          <w:numId w:val="3"/>
        </w:numPr>
        <w:spacing w:before="0" w:beforeLines="0" w:after="0" w:afterLines="0" w:line="588" w:lineRule="exact"/>
        <w:ind w:firstLine="723" w:firstLineChars="200"/>
        <w:jc w:val="center"/>
        <w:outlineLvl w:val="0"/>
        <w:rPr>
          <w:rFonts w:hint="eastAsia" w:ascii="宋体" w:hAnsi="宋体"/>
          <w:b/>
          <w:sz w:val="36"/>
          <w:szCs w:val="32"/>
        </w:rPr>
      </w:pPr>
      <w:r>
        <w:rPr>
          <w:rFonts w:hint="eastAsia" w:ascii="宋体" w:hAnsi="宋体"/>
          <w:b/>
          <w:sz w:val="36"/>
          <w:szCs w:val="32"/>
        </w:rPr>
        <w:t>总则</w:t>
      </w:r>
    </w:p>
    <w:p>
      <w:pPr>
        <w:numPr>
          <w:ilvl w:val="-1"/>
          <w:numId w:val="0"/>
        </w:numPr>
        <w:spacing w:before="0" w:beforeLines="0" w:after="0" w:afterLines="0" w:line="588" w:lineRule="exact"/>
        <w:ind w:firstLine="0" w:firstLineChars="0"/>
        <w:jc w:val="both"/>
        <w:outlineLvl w:val="0"/>
        <w:rPr>
          <w:rFonts w:hint="eastAsia" w:ascii="宋体" w:hAnsi="宋体"/>
          <w:b/>
          <w:sz w:val="36"/>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0" w:firstLineChars="200"/>
        <w:rPr>
          <w:rFonts w:ascii="黑体" w:hAnsi="黑体" w:eastAsia="黑体"/>
          <w:sz w:val="36"/>
          <w:szCs w:val="36"/>
        </w:rPr>
      </w:pPr>
      <w:r>
        <w:rPr>
          <w:rFonts w:ascii="仿宋_GB2312" w:eastAsia="仿宋_GB2312"/>
          <w:sz w:val="32"/>
          <w:szCs w:val="32"/>
        </w:rPr>
        <w:t>本指南适用于</w:t>
      </w:r>
      <w:r>
        <w:rPr>
          <w:rFonts w:hint="eastAsia" w:ascii="仿宋_GB2312" w:hAnsi="宋体" w:eastAsia="仿宋_GB2312"/>
          <w:spacing w:val="2"/>
          <w:kern w:val="0"/>
          <w:sz w:val="32"/>
          <w:szCs w:val="32"/>
        </w:rPr>
        <w:t>项目地址位于××省（自治区、直辖市）的公用电厂、并网运行的自备电厂和国家能源局规定的其他企业按照一般程序（非告知承诺制）</w:t>
      </w:r>
      <w:r>
        <w:rPr>
          <w:rFonts w:hint="eastAsia" w:ascii="仿宋_GB2312" w:eastAsia="仿宋_GB2312"/>
          <w:sz w:val="32"/>
          <w:szCs w:val="32"/>
        </w:rPr>
        <w:t>办理</w:t>
      </w:r>
      <w:r>
        <w:rPr>
          <w:rFonts w:hint="eastAsia" w:ascii="仿宋_GB2312" w:hAnsi="宋体" w:eastAsia="仿宋_GB2312"/>
          <w:spacing w:val="2"/>
          <w:kern w:val="0"/>
          <w:sz w:val="32"/>
          <w:szCs w:val="32"/>
        </w:rPr>
        <w:t>发电类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（一）《中华人民共和国行政许可法》</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（二）《电力监管条例》</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（三）《电力业务许可证管理规定》</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（四）《中华人民共和国国家发展和改革委员会令</w:t>
      </w:r>
      <w:r>
        <w:rPr>
          <w:rFonts w:hint="eastAsia" w:ascii="仿宋_GB2312" w:hAnsi="仿宋_GB2312" w:eastAsia="仿宋_GB2312" w:cs="仿宋_GB2312"/>
          <w:spacing w:val="2"/>
          <w:kern w:val="0"/>
          <w:sz w:val="32"/>
          <w:szCs w:val="32"/>
          <w:lang w:val="en-US" w:eastAsia="zh-CN"/>
        </w:rPr>
        <w:t>2015年</w:t>
      </w:r>
      <w:r>
        <w:rPr>
          <w:rFonts w:hint="eastAsia" w:ascii="仿宋_GB2312" w:hAnsi="仿宋_GB2312" w:eastAsia="仿宋_GB2312" w:cs="仿宋_GB2312"/>
          <w:spacing w:val="2"/>
          <w:kern w:val="0"/>
          <w:sz w:val="32"/>
          <w:szCs w:val="32"/>
        </w:rPr>
        <w:t>第</w:t>
      </w:r>
      <w:r>
        <w:rPr>
          <w:rFonts w:ascii="仿宋_GB2312" w:hAnsi="仿宋_GB2312" w:eastAsia="仿宋_GB2312" w:cs="仿宋_GB2312"/>
          <w:spacing w:val="2"/>
          <w:kern w:val="0"/>
          <w:sz w:val="32"/>
          <w:szCs w:val="32"/>
        </w:rPr>
        <w:t>26号</w:t>
      </w:r>
      <w:r>
        <w:rPr>
          <w:rFonts w:hint="eastAsia" w:ascii="仿宋_GB2312" w:hAnsi="仿宋_GB2312" w:eastAsia="仿宋_GB2312" w:cs="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beforeLines="0" w:afterLines="0" w:line="588" w:lineRule="exact"/>
        <w:ind w:firstLine="648" w:firstLineChars="200"/>
        <w:outlineLvl w:val="0"/>
        <w:rPr>
          <w:rFonts w:ascii="黑体" w:hAnsi="黑体" w:eastAsia="黑体"/>
          <w:spacing w:val="2"/>
          <w:kern w:val="0"/>
          <w:sz w:val="32"/>
          <w:szCs w:val="32"/>
          <w:highlight w:val="none"/>
        </w:rPr>
      </w:pPr>
      <w:r>
        <w:rPr>
          <w:rFonts w:hint="eastAsia" w:ascii="黑体" w:hAnsi="黑体" w:eastAsia="黑体"/>
          <w:spacing w:val="2"/>
          <w:kern w:val="0"/>
          <w:sz w:val="32"/>
          <w:szCs w:val="32"/>
        </w:rPr>
        <w:t>七、办理基本流程</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（一）申请人登录国家能源局×××（派出机构名称）门户网站查询相关规定，确定申请事项并准备申请材料；</w:t>
      </w:r>
    </w:p>
    <w:p>
      <w:pPr>
        <w:pStyle w:val="5"/>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（二）申请人按照填报要求，</w:t>
      </w:r>
      <w:r>
        <w:rPr>
          <w:rFonts w:hint="eastAsia" w:ascii="仿宋_GB2312" w:hAnsi="仿宋_GB2312" w:eastAsia="仿宋_GB2312" w:cs="仿宋_GB2312"/>
          <w:color w:val="auto"/>
          <w:spacing w:val="2"/>
          <w:kern w:val="0"/>
          <w:sz w:val="32"/>
          <w:szCs w:val="32"/>
        </w:rPr>
        <w:t>通过国家能源局资质和信用信息系统</w:t>
      </w:r>
      <w:r>
        <w:rPr>
          <w:rFonts w:hint="eastAsia" w:ascii="仿宋_GB2312" w:hAnsi="仿宋_GB2312" w:eastAsia="仿宋_GB2312" w:cs="仿宋_GB2312"/>
          <w:spacing w:val="2"/>
          <w:kern w:val="0"/>
          <w:sz w:val="32"/>
          <w:szCs w:val="32"/>
        </w:rPr>
        <w:t>提交相关申请材料；</w:t>
      </w:r>
    </w:p>
    <w:p>
      <w:pPr>
        <w:pStyle w:val="45"/>
        <w:numPr>
          <w:ilvl w:val="0"/>
          <w:numId w:val="4"/>
        </w:numPr>
        <w:spacing w:beforeLines="0" w:afterLines="0" w:line="588" w:lineRule="exact"/>
        <w:ind w:left="0" w:firstLine="648" w:firstLineChars="200"/>
        <w:textAlignment w:val="auto"/>
        <w:rPr>
          <w:rFonts w:ascii="仿宋_GB2312" w:hAnsi="仿宋_GB2312" w:cs="仿宋_GB2312"/>
          <w:spacing w:val="2"/>
          <w:szCs w:val="32"/>
        </w:rPr>
      </w:pPr>
      <w:r>
        <w:rPr>
          <w:rFonts w:hint="eastAsia" w:ascii="仿宋_GB2312" w:hAnsi="仿宋_GB2312" w:eastAsia="仿宋_GB2312" w:cs="仿宋_GB2312"/>
          <w:spacing w:val="2"/>
          <w:kern w:val="0"/>
          <w:sz w:val="32"/>
          <w:szCs w:val="32"/>
        </w:rPr>
        <w:t>国家能源局×××（派出机构名称）对申请材料进行受理审查。经受理审查，申请事项不属于本机构职权范围的，应向申请人出具《行政许可不予受理通知书》；</w:t>
      </w:r>
      <w:r>
        <w:rPr>
          <w:rFonts w:hint="eastAsia" w:ascii="仿宋_GB2312" w:hAnsi="仿宋_GB2312" w:cs="仿宋_GB2312"/>
          <w:spacing w:val="2"/>
          <w:szCs w:val="32"/>
        </w:rPr>
        <w:t>材料不齐全或者不符合法定形式的，应在申请人提交申请材料之日起</w:t>
      </w:r>
      <w:r>
        <w:rPr>
          <w:rFonts w:ascii="仿宋_GB2312" w:hAnsi="仿宋_GB2312" w:cs="仿宋_GB2312"/>
          <w:spacing w:val="2"/>
          <w:szCs w:val="32"/>
        </w:rPr>
        <w:t>5日内出具《行政许可补正材料</w:t>
      </w:r>
      <w:r>
        <w:rPr>
          <w:rFonts w:hint="eastAsia" w:ascii="仿宋_GB2312" w:hAnsi="仿宋_GB2312" w:cs="仿宋_GB2312"/>
          <w:spacing w:val="2"/>
          <w:szCs w:val="32"/>
        </w:rPr>
        <w:t>通</w:t>
      </w:r>
      <w:r>
        <w:rPr>
          <w:rFonts w:ascii="仿宋_GB2312" w:hAnsi="仿宋_GB2312" w:cs="仿宋_GB2312"/>
          <w:spacing w:val="2"/>
          <w:szCs w:val="32"/>
        </w:rPr>
        <w:t>知书》；材料齐全且符合法定形式的，受理申请并出具《行政许可受理</w:t>
      </w:r>
      <w:r>
        <w:rPr>
          <w:rFonts w:hint="eastAsia" w:ascii="仿宋_GB2312" w:hAnsi="仿宋_GB2312" w:cs="仿宋_GB2312"/>
          <w:spacing w:val="2"/>
          <w:szCs w:val="32"/>
        </w:rPr>
        <w:t>通知书</w:t>
      </w:r>
      <w:r>
        <w:rPr>
          <w:rFonts w:ascii="仿宋_GB2312" w:hAnsi="仿宋_GB2312" w:cs="仿宋_GB2312"/>
          <w:spacing w:val="2"/>
          <w:szCs w:val="32"/>
        </w:rPr>
        <w:t>》；</w:t>
      </w:r>
    </w:p>
    <w:p>
      <w:pPr>
        <w:pStyle w:val="45"/>
        <w:numPr>
          <w:ilvl w:val="0"/>
          <w:numId w:val="4"/>
        </w:numPr>
        <w:spacing w:beforeLines="0" w:afterLines="0" w:line="588" w:lineRule="exact"/>
        <w:ind w:left="0" w:firstLine="648" w:firstLineChars="200"/>
        <w:textAlignment w:val="auto"/>
        <w:rPr>
          <w:rFonts w:ascii="仿宋_GB2312" w:hAnsi="仿宋_GB2312" w:cs="仿宋_GB2312"/>
          <w:spacing w:val="2"/>
          <w:szCs w:val="32"/>
        </w:rPr>
      </w:pPr>
      <w:r>
        <w:rPr>
          <w:rFonts w:hint="eastAsia" w:ascii="仿宋_GB2312" w:hAnsi="仿宋_GB2312" w:cs="仿宋_GB2312"/>
          <w:spacing w:val="2"/>
          <w:szCs w:val="32"/>
        </w:rPr>
        <w:t>行政许可申请正式受理后，国家能源局×××（派出机构名称）对申请材料进行审查，在必要时进行现场核查；</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（五）国家能源局×××（派出机构名称）对于准予许可的，出具《准予行政许可决定书》并颁发发电类电力业务许可证；不予许可的，出具《不予行政许可决定书》。</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w:t>
      </w:r>
      <w:r>
        <w:rPr>
          <w:rFonts w:hint="eastAsia" w:ascii="仿宋_GB2312" w:hAnsi="宋体" w:eastAsia="仿宋_GB2312"/>
          <w:spacing w:val="2"/>
          <w:kern w:val="0"/>
          <w:sz w:val="32"/>
          <w:szCs w:val="32"/>
          <w:highlight w:val="none"/>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beforeLines="0" w:afterLines="0" w:line="588" w:lineRule="exact"/>
        <w:ind w:firstLine="640" w:firstLineChars="200"/>
        <w:rPr>
          <w:rFonts w:ascii="仿宋_GB2312" w:hAnsi="宋体" w:eastAsia="仿宋_GB2312"/>
          <w:spacing w:val="2"/>
          <w:kern w:val="0"/>
          <w:sz w:val="32"/>
          <w:szCs w:val="32"/>
        </w:rPr>
      </w:pPr>
      <w:r>
        <w:rPr>
          <w:rFonts w:hint="eastAsia" w:ascii="仿宋_GB2312" w:eastAsia="仿宋_GB2312"/>
          <w:sz w:val="32"/>
          <w:szCs w:val="32"/>
        </w:rPr>
        <w:t>发电业务行政许可事项办理</w:t>
      </w:r>
      <w:r>
        <w:rPr>
          <w:rFonts w:hint="eastAsia" w:ascii="仿宋_GB2312" w:hAnsi="宋体" w:eastAsia="仿宋_GB2312"/>
          <w:spacing w:val="2"/>
          <w:kern w:val="0"/>
          <w:sz w:val="32"/>
          <w:szCs w:val="32"/>
        </w:rPr>
        <w:t>不收费。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申请人权利和义务的具体内容参见《中华人民共和国行政许可法》《电力监管条例》《电力业务许可证管理规定》等有关规定。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通过国家能源局资质和信用信息系统对国家能源局×××（派出机构名称）的服务进行评价；认为行政许可行为违法或不当的，可以向国家能源局投诉；对于不予受理行政许可申请或者对行政许可结果、程序不服的，可以依法申请行政复议或者提起行政诉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能源监管热线：12398</w:t>
      </w:r>
    </w:p>
    <w:p>
      <w:pPr>
        <w:spacing w:beforeLines="0" w:afterLines="0" w:line="588" w:lineRule="exact"/>
        <w:ind w:firstLine="648" w:firstLineChars="200"/>
        <w:outlineLvl w:val="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beforeLines="0" w:afterLines="0" w:line="588" w:lineRule="exact"/>
        <w:ind w:firstLine="648" w:firstLineChars="200"/>
        <w:rPr>
          <w:rFonts w:hint="eastAsia"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0" w:afterLines="0" w:line="588" w:lineRule="exact"/>
        <w:ind w:firstLine="648" w:firstLineChars="200"/>
        <w:rPr>
          <w:rFonts w:hint="eastAsia" w:ascii="仿宋_GB2312" w:hAnsi="宋体" w:eastAsia="仿宋_GB2312"/>
          <w:spacing w:val="2"/>
          <w:kern w:val="0"/>
          <w:sz w:val="32"/>
          <w:szCs w:val="32"/>
        </w:rPr>
      </w:pPr>
    </w:p>
    <w:p>
      <w:pPr>
        <w:numPr>
          <w:ilvl w:val="0"/>
          <w:numId w:val="3"/>
        </w:numPr>
        <w:spacing w:before="0" w:beforeLines="0" w:after="0" w:afterLines="0" w:line="588" w:lineRule="exact"/>
        <w:ind w:firstLine="723" w:firstLineChars="200"/>
        <w:jc w:val="center"/>
        <w:outlineLvl w:val="0"/>
        <w:rPr>
          <w:rFonts w:hint="eastAsia" w:ascii="宋体" w:hAnsi="宋体"/>
          <w:b/>
          <w:sz w:val="36"/>
          <w:szCs w:val="32"/>
        </w:rPr>
      </w:pPr>
      <w:r>
        <w:rPr>
          <w:rFonts w:hint="eastAsia" w:ascii="宋体" w:hAnsi="宋体"/>
          <w:b/>
          <w:sz w:val="36"/>
          <w:szCs w:val="32"/>
        </w:rPr>
        <w:t>申请</w:t>
      </w:r>
    </w:p>
    <w:p>
      <w:pPr>
        <w:numPr>
          <w:ilvl w:val="-1"/>
          <w:numId w:val="0"/>
        </w:numPr>
        <w:spacing w:before="0" w:beforeLines="0" w:after="0" w:afterLines="0" w:line="588" w:lineRule="exact"/>
        <w:ind w:firstLine="0" w:firstLineChars="0"/>
        <w:jc w:val="both"/>
        <w:outlineLvl w:val="0"/>
        <w:rPr>
          <w:rFonts w:hint="eastAsia" w:ascii="宋体" w:hAnsi="宋体"/>
          <w:b/>
          <w:sz w:val="36"/>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公用电厂、并网运行的自备电厂和国家能源局规定的其他企业申请和办理发电类电力业务许可证。</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国家能源局明确豁免以下发电项目的电力业务许可：</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1.经能源主管部门以备案（核准）等方式明确的分布式发电项目；</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2.单站装机容量6兆瓦（不含）以下的小水电站；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3.项目装机容量6兆瓦（不含）以下的太阳能、风能、生物质能、海洋能、地热能等新能源发电项目；</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4.项目装机容量6兆瓦（不含）以下的余热余压资源综合利用发电项目；</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w:t>
      </w:r>
      <w:r>
        <w:rPr>
          <w:rFonts w:hint="eastAsia" w:ascii="仿宋_GB2312" w:hAnsi="宋体" w:eastAsia="仿宋_GB2312"/>
          <w:b w:val="0"/>
          <w:bCs w:val="0"/>
          <w:spacing w:val="2"/>
          <w:kern w:val="0"/>
          <w:sz w:val="32"/>
          <w:szCs w:val="32"/>
        </w:rPr>
        <w:t>并网运行的非燃煤自备电站，以及所发电量全部自用不上网交易的自备电站。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二、申请条件</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（一）具有法人资格；</w:t>
      </w:r>
      <w:r>
        <w:rPr>
          <w:rFonts w:ascii="仿宋_GB2312" w:hAnsi="仿宋_GB2312" w:eastAsia="仿宋_GB2312" w:cs="仿宋_GB2312"/>
          <w:spacing w:val="2"/>
          <w:kern w:val="0"/>
          <w:sz w:val="32"/>
          <w:szCs w:val="32"/>
        </w:rPr>
        <w:t xml:space="preserve"> </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（二）</w:t>
      </w:r>
      <w:r>
        <w:rPr>
          <w:rFonts w:hint="eastAsia" w:ascii="仿宋_GB2312" w:hAnsi="仿宋_GB2312" w:eastAsia="仿宋_GB2312" w:cs="仿宋_GB2312"/>
          <w:spacing w:val="2"/>
          <w:kern w:val="0"/>
          <w:sz w:val="32"/>
          <w:szCs w:val="32"/>
        </w:rPr>
        <w:t>具有与申请从事的电力业务相适应的财务能力；</w:t>
      </w:r>
      <w:r>
        <w:rPr>
          <w:rFonts w:ascii="仿宋_GB2312" w:hAnsi="仿宋_GB2312" w:eastAsia="仿宋_GB2312" w:cs="仿宋_GB2312"/>
          <w:spacing w:val="2"/>
          <w:kern w:val="0"/>
          <w:sz w:val="32"/>
          <w:szCs w:val="32"/>
        </w:rPr>
        <w:t xml:space="preserve"> </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（三）</w:t>
      </w:r>
      <w:r>
        <w:rPr>
          <w:rFonts w:hint="eastAsia" w:ascii="仿宋_GB2312" w:hAnsi="仿宋_GB2312" w:eastAsia="仿宋_GB2312" w:cs="仿宋_GB2312"/>
          <w:spacing w:val="2"/>
          <w:kern w:val="0"/>
          <w:sz w:val="32"/>
          <w:szCs w:val="32"/>
        </w:rPr>
        <w:t>生产运行负责人、技术负责人、安全负责人和财务负责人具有</w:t>
      </w:r>
      <w:r>
        <w:rPr>
          <w:rFonts w:ascii="仿宋_GB2312" w:hAnsi="仿宋_GB2312" w:eastAsia="仿宋_GB2312" w:cs="仿宋_GB2312"/>
          <w:spacing w:val="2"/>
          <w:kern w:val="0"/>
          <w:sz w:val="32"/>
          <w:szCs w:val="32"/>
        </w:rPr>
        <w:t xml:space="preserve">3年以上与申请从事的电力业务相适应的工作经历，具有中级以上专业技术任职资格或者岗位培训合格证书； </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（四）</w:t>
      </w:r>
      <w:r>
        <w:rPr>
          <w:rFonts w:hint="eastAsia" w:ascii="仿宋_GB2312" w:hAnsi="仿宋_GB2312" w:eastAsia="仿宋_GB2312" w:cs="仿宋_GB2312"/>
          <w:spacing w:val="2"/>
          <w:kern w:val="0"/>
          <w:sz w:val="32"/>
          <w:szCs w:val="32"/>
        </w:rPr>
        <w:t>发电项目建设经有关主管部门审批或者核准；</w:t>
      </w:r>
      <w:r>
        <w:rPr>
          <w:rFonts w:ascii="仿宋_GB2312" w:hAnsi="仿宋_GB2312" w:eastAsia="仿宋_GB2312" w:cs="仿宋_GB2312"/>
          <w:spacing w:val="2"/>
          <w:kern w:val="0"/>
          <w:sz w:val="32"/>
          <w:szCs w:val="32"/>
        </w:rPr>
        <w:t xml:space="preserve"> </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（五）</w:t>
      </w:r>
      <w:r>
        <w:rPr>
          <w:rFonts w:hint="eastAsia" w:ascii="仿宋_GB2312" w:hAnsi="仿宋_GB2312" w:eastAsia="仿宋_GB2312" w:cs="仿宋_GB2312"/>
          <w:spacing w:val="2"/>
          <w:kern w:val="0"/>
          <w:sz w:val="32"/>
          <w:szCs w:val="32"/>
        </w:rPr>
        <w:t>发电设施具备发电运行的能力；</w:t>
      </w:r>
      <w:r>
        <w:rPr>
          <w:rFonts w:ascii="仿宋_GB2312" w:hAnsi="仿宋_GB2312" w:eastAsia="仿宋_GB2312" w:cs="仿宋_GB2312"/>
          <w:spacing w:val="2"/>
          <w:kern w:val="0"/>
          <w:sz w:val="32"/>
          <w:szCs w:val="32"/>
        </w:rPr>
        <w:t xml:space="preserve"> </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（六）</w:t>
      </w:r>
      <w:r>
        <w:rPr>
          <w:rFonts w:hint="eastAsia" w:ascii="仿宋_GB2312" w:hAnsi="仿宋_GB2312" w:eastAsia="仿宋_GB2312" w:cs="仿宋_GB2312"/>
          <w:spacing w:val="2"/>
          <w:kern w:val="0"/>
          <w:sz w:val="32"/>
          <w:szCs w:val="32"/>
        </w:rPr>
        <w:t>发电项目符合环境保护的有关规定和要求；</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ascii="仿宋_GB2312" w:hAnsi="仿宋_GB2312" w:eastAsia="仿宋_GB2312" w:cs="仿宋_GB2312"/>
          <w:spacing w:val="2"/>
          <w:kern w:val="0"/>
          <w:sz w:val="32"/>
          <w:szCs w:val="32"/>
        </w:rPr>
        <w:t>（七）</w:t>
      </w:r>
      <w:r>
        <w:rPr>
          <w:rFonts w:hint="eastAsia" w:ascii="仿宋_GB2312" w:hAnsi="仿宋_GB2312" w:eastAsia="仿宋_GB2312" w:cs="仿宋_GB2312"/>
          <w:spacing w:val="2"/>
          <w:kern w:val="0"/>
          <w:sz w:val="32"/>
          <w:szCs w:val="32"/>
        </w:rPr>
        <w:t>法律、法规规定的其他条件。</w:t>
      </w:r>
      <w:r>
        <w:rPr>
          <w:rFonts w:ascii="仿宋_GB2312" w:hAnsi="仿宋_GB2312" w:eastAsia="仿宋_GB2312" w:cs="仿宋_GB2312"/>
          <w:spacing w:val="2"/>
          <w:kern w:val="0"/>
          <w:sz w:val="32"/>
          <w:szCs w:val="32"/>
        </w:rPr>
        <w:t xml:space="preserve"> </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三、申请材料</w:t>
      </w:r>
    </w:p>
    <w:p>
      <w:pPr>
        <w:spacing w:beforeLines="0" w:afterLines="0" w:line="588" w:lineRule="exact"/>
        <w:ind w:firstLine="640" w:firstLineChars="200"/>
        <w:rPr>
          <w:rFonts w:ascii="楷体" w:hAnsi="楷体" w:eastAsia="楷体" w:cs="楷体"/>
          <w:spacing w:val="2"/>
          <w:kern w:val="0"/>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《电力业务许可证申请表（发电类）》（法定代表人签署并加盖单位公章）。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《电力业务许可办理涉及证明材料的承诺书（发电类）》（法定代表人签署并加盖单位公章）。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spacing w:beforeLines="0" w:afterLines="0" w:line="588"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企业最近</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年的年度财务报告；成立不足</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年的，企业成立以来的年度财务报告。</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经营以下发电业务的企业具有资产负债表即可：总装机容量</w:t>
      </w:r>
      <w:r>
        <w:rPr>
          <w:rFonts w:ascii="仿宋_GB2312" w:hAnsi="仿宋_GB2312" w:eastAsia="仿宋_GB2312" w:cs="仿宋_GB2312"/>
          <w:sz w:val="32"/>
          <w:szCs w:val="32"/>
        </w:rPr>
        <w:t>50MW</w:t>
      </w:r>
      <w:r>
        <w:rPr>
          <w:rFonts w:hint="eastAsia" w:ascii="仿宋_GB2312" w:hAnsi="仿宋_GB2312" w:eastAsia="仿宋_GB2312" w:cs="仿宋_GB2312"/>
          <w:sz w:val="32"/>
          <w:szCs w:val="32"/>
        </w:rPr>
        <w:t>及以下的小水电；太阳能、风能、生物质能（含垃圾发电）、海洋能、地热能等可再生能源发电；余热余压余气发电、煤矿瓦斯发电等资源综合利用发电。</w:t>
      </w:r>
      <w:r>
        <w:rPr>
          <w:rFonts w:ascii="仿宋_GB2312" w:hAnsi="仿宋_GB2312" w:eastAsia="仿宋_GB2312" w:cs="仿宋_GB2312"/>
          <w:sz w:val="32"/>
          <w:szCs w:val="32"/>
        </w:rPr>
        <w:t xml:space="preserve"> </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企业生产运行负责人、技术负责人、安全负责人、财务负责人的任职文件（申请人为其下属不具备法人资格的企业提出申请的，提交下属不具备法人资格企业的情况）。</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经营以下发电业务的企业：总装机容量</w:t>
      </w:r>
      <w:r>
        <w:rPr>
          <w:rFonts w:ascii="仿宋_GB2312" w:hAnsi="仿宋_GB2312" w:eastAsia="仿宋_GB2312" w:cs="仿宋_GB2312"/>
          <w:sz w:val="32"/>
          <w:szCs w:val="32"/>
        </w:rPr>
        <w:t>50MW</w:t>
      </w:r>
      <w:r>
        <w:rPr>
          <w:rFonts w:hint="eastAsia" w:ascii="仿宋_GB2312" w:hAnsi="仿宋_GB2312" w:eastAsia="仿宋_GB2312" w:cs="仿宋_GB2312"/>
          <w:sz w:val="32"/>
          <w:szCs w:val="32"/>
        </w:rPr>
        <w:t>及以下的小水电；太阳能、风能、生物质能（含垃圾发电）、海洋能、地热能等可再生能源发电；余热余压余气发电、煤矿瓦斯发电等资源综合利用发电。企业安全负责人、生产运行负责人、技术负责人、财务负责人，允许一人兼任多项职务。</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发电项目通过竣工验收的材料；未组织竣工验收的，发电机组通过启动验收的材料。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企业生产运行负责人、技术负责人、安全负责人、财务负责人的专业技术任职资格证书或岗位培训合格证书（申请人为其下属不具备法人资格的企业提出申请的，提交下属不具备法人资格企业的情况）。</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发电项目建设经有关主管部门审批、核准或备案的材料（实际建设规模原则上应当与审批、核准或备案的规模一致）。</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有关主管部门认可的质量监督机构出具的《工程质量监督检查并网通知书》或质量监督检查报告。</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发电项目符合环境保护有关规定和要求的材料，包含生态环境部门出具的环境影响评价审批文件（实际建设规模应符合审批规模要求）。</w:t>
      </w:r>
    </w:p>
    <w:p>
      <w:pPr>
        <w:spacing w:beforeLines="0" w:afterLines="0" w:line="588" w:lineRule="exact"/>
        <w:ind w:firstLine="640" w:firstLineChars="200"/>
        <w:rPr>
          <w:rFonts w:ascii="Times New Roman" w:hAnsi="Times New Roman"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核电机组除上述要求外，申请人还应当具备核安全主管部门出具的核电机组功率释放点批复及环境保护主管部门出具的首次装料阶段环境影响报告书批复。</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widowControl/>
        <w:spacing w:beforeLines="0" w:afterLines="0" w:line="588" w:lineRule="exact"/>
        <w:ind w:firstLine="640" w:firstLineChars="200"/>
        <w:jc w:val="left"/>
        <w:rPr>
          <w:rFonts w:ascii="黑体" w:hAnsi="黑体" w:eastAsia="黑体"/>
          <w:spacing w:val="2"/>
          <w:kern w:val="0"/>
          <w:sz w:val="32"/>
          <w:szCs w:val="32"/>
        </w:rPr>
      </w:pPr>
      <w:r>
        <w:rPr>
          <w:rFonts w:ascii="Times New Roman" w:hAnsi="Times New Roman" w:eastAsia="仿宋_GB2312" w:cs="Times New Roman"/>
          <w:sz w:val="32"/>
          <w:szCs w:val="32"/>
        </w:rPr>
        <w:t>自受理申请之日起</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0日内作出行政许可决定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20日内不能作出行政许可决定，经批准可延长10日。依法需要听证、鉴定、专家评审等的，所需时间不计入上述期限。</w:t>
      </w:r>
    </w:p>
    <w:p>
      <w:pPr>
        <w:spacing w:before="0" w:beforeLines="0" w:after="0" w:afterLines="0" w:line="588" w:lineRule="exact"/>
        <w:ind w:firstLine="3253" w:firstLineChars="900"/>
        <w:jc w:val="both"/>
        <w:outlineLvl w:val="0"/>
        <w:rPr>
          <w:rFonts w:hint="eastAsia" w:ascii="宋体" w:hAnsi="宋体"/>
          <w:b/>
          <w:sz w:val="36"/>
          <w:szCs w:val="32"/>
        </w:rPr>
      </w:pPr>
    </w:p>
    <w:p>
      <w:pPr>
        <w:spacing w:before="0" w:beforeLines="0" w:after="0" w:afterLines="0" w:line="588" w:lineRule="exact"/>
        <w:ind w:firstLine="3253" w:firstLineChars="900"/>
        <w:jc w:val="both"/>
        <w:outlineLvl w:val="0"/>
        <w:rPr>
          <w:rFonts w:hint="eastAsia" w:ascii="宋体" w:hAnsi="宋体"/>
          <w:b/>
          <w:sz w:val="36"/>
          <w:szCs w:val="32"/>
        </w:rPr>
      </w:pPr>
      <w:r>
        <w:rPr>
          <w:rFonts w:hint="eastAsia" w:ascii="宋体" w:hAnsi="宋体"/>
          <w:b/>
          <w:sz w:val="36"/>
          <w:szCs w:val="32"/>
        </w:rPr>
        <w:t>第三章 变更</w:t>
      </w:r>
    </w:p>
    <w:p>
      <w:pPr>
        <w:spacing w:before="0" w:beforeLines="0" w:after="0" w:afterLines="0" w:line="588" w:lineRule="exact"/>
        <w:ind w:firstLine="3253" w:firstLineChars="900"/>
        <w:jc w:val="both"/>
        <w:outlineLvl w:val="0"/>
        <w:rPr>
          <w:rFonts w:hint="eastAsia" w:ascii="宋体" w:hAnsi="宋体"/>
          <w:b/>
          <w:sz w:val="36"/>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发电类电力业务许可证变更分为许可事项变更及登记事项变更。</w:t>
      </w:r>
    </w:p>
    <w:p>
      <w:pPr>
        <w:widowControl/>
        <w:spacing w:beforeLines="0" w:afterLines="0" w:line="588" w:lineRule="exact"/>
        <w:ind w:firstLine="648" w:firstLineChars="200"/>
        <w:jc w:val="left"/>
        <w:rPr>
          <w:rFonts w:ascii="Times New Roman" w:hAnsi="Times New Roman" w:eastAsia="仿宋_GB2312" w:cs="Times New Roman"/>
          <w:sz w:val="32"/>
          <w:szCs w:val="32"/>
        </w:rPr>
      </w:pPr>
      <w:r>
        <w:rPr>
          <w:rFonts w:hint="eastAsia" w:ascii="楷体" w:hAnsi="楷体" w:eastAsia="楷体"/>
          <w:spacing w:val="2"/>
          <w:kern w:val="0"/>
          <w:sz w:val="32"/>
          <w:szCs w:val="32"/>
        </w:rPr>
        <w:t>（一）许可事项变更。</w:t>
      </w:r>
      <w:r>
        <w:rPr>
          <w:rFonts w:ascii="Times New Roman" w:hAnsi="Times New Roman" w:eastAsia="仿宋_GB2312" w:cs="Times New Roman"/>
          <w:sz w:val="32"/>
          <w:szCs w:val="32"/>
        </w:rPr>
        <w:t>持有发电类电力业务许可证的企业因新（改）建发电机组投入运营、取得或者转让已运营的发电机组、发电机组退役申请许可事项变更。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lang w:eastAsia="zh-CN"/>
        </w:rPr>
        <w:t>除新（改）建发电机组投入运营按国家能源局相关规定时限提交许可事项变更申请，申报其他类型许可事项变更，</w:t>
      </w:r>
      <w:r>
        <w:rPr>
          <w:rFonts w:hint="eastAsia" w:ascii="仿宋_GB2312" w:hAnsi="宋体" w:eastAsia="仿宋_GB2312"/>
          <w:spacing w:val="2"/>
          <w:kern w:val="0"/>
          <w:sz w:val="32"/>
          <w:szCs w:val="32"/>
        </w:rPr>
        <w:t>持证企业应当</w:t>
      </w:r>
      <w:r>
        <w:rPr>
          <w:rFonts w:hint="eastAsia" w:ascii="仿宋_GB2312" w:hAnsi="宋体" w:eastAsia="仿宋_GB2312" w:cs="黑体"/>
          <w:spacing w:val="2"/>
          <w:kern w:val="0"/>
          <w:sz w:val="32"/>
          <w:szCs w:val="32"/>
        </w:rPr>
        <w:t>自变化之日起</w:t>
      </w:r>
      <w:r>
        <w:rPr>
          <w:rFonts w:ascii="仿宋_GB2312" w:hAnsi="宋体" w:eastAsia="仿宋_GB2312" w:cs="黑体"/>
          <w:spacing w:val="2"/>
          <w:kern w:val="0"/>
          <w:sz w:val="32"/>
          <w:szCs w:val="32"/>
        </w:rPr>
        <w:t>30</w:t>
      </w:r>
      <w:r>
        <w:rPr>
          <w:rFonts w:hint="eastAsia" w:ascii="仿宋_GB2312" w:hAnsi="宋体" w:eastAsia="仿宋_GB2312" w:cs="黑体"/>
          <w:spacing w:val="2"/>
          <w:kern w:val="0"/>
          <w:sz w:val="32"/>
          <w:szCs w:val="32"/>
        </w:rPr>
        <w:t>日内</w:t>
      </w:r>
      <w:r>
        <w:rPr>
          <w:rFonts w:hint="eastAsia" w:ascii="仿宋_GB2312" w:hAnsi="宋体" w:eastAsia="仿宋_GB2312"/>
          <w:spacing w:val="2"/>
          <w:kern w:val="0"/>
          <w:sz w:val="32"/>
          <w:szCs w:val="32"/>
        </w:rPr>
        <w:t>向国家能源局派出机构提出许可事项变更申请。</w:t>
      </w:r>
    </w:p>
    <w:p>
      <w:pPr>
        <w:widowControl/>
        <w:spacing w:beforeLines="0" w:afterLines="0" w:line="588" w:lineRule="exact"/>
        <w:ind w:firstLine="648" w:firstLineChars="200"/>
        <w:jc w:val="left"/>
        <w:rPr>
          <w:rFonts w:ascii="Times New Roman" w:hAnsi="Times New Roman" w:eastAsia="仿宋_GB2312" w:cs="Times New Roman"/>
          <w:sz w:val="32"/>
          <w:szCs w:val="32"/>
        </w:rPr>
      </w:pPr>
      <w:r>
        <w:rPr>
          <w:rFonts w:hint="eastAsia" w:ascii="楷体" w:hAnsi="楷体" w:eastAsia="楷体"/>
          <w:spacing w:val="2"/>
          <w:kern w:val="0"/>
          <w:sz w:val="32"/>
          <w:szCs w:val="32"/>
        </w:rPr>
        <w:t>（二）登记事项变更。</w:t>
      </w:r>
      <w:r>
        <w:rPr>
          <w:rFonts w:ascii="Times New Roman" w:hAnsi="Times New Roman" w:eastAsia="仿宋_GB2312" w:cs="Times New Roman"/>
          <w:sz w:val="32"/>
          <w:szCs w:val="32"/>
        </w:rPr>
        <w:t>持有发电类电力业务许可证的企业因</w:t>
      </w:r>
      <w:r>
        <w:rPr>
          <w:rFonts w:hint="eastAsia" w:ascii="Times New Roman" w:hAnsi="Times New Roman" w:eastAsia="仿宋_GB2312" w:cs="Times New Roman"/>
          <w:sz w:val="32"/>
          <w:szCs w:val="32"/>
        </w:rPr>
        <w:t>被许可人</w:t>
      </w:r>
      <w:r>
        <w:rPr>
          <w:rFonts w:ascii="Times New Roman" w:hAnsi="Times New Roman" w:eastAsia="仿宋_GB2312" w:cs="Times New Roman"/>
          <w:sz w:val="32"/>
          <w:szCs w:val="32"/>
        </w:rPr>
        <w:t>名称、登记名称、法定代表人、住所变更；机组所在电厂名称、住所、所有人变更；机组情况</w:t>
      </w:r>
      <w:r>
        <w:rPr>
          <w:rFonts w:hint="eastAsia" w:ascii="Times New Roman" w:hAnsi="Times New Roman" w:eastAsia="仿宋_GB2312" w:cs="Times New Roman"/>
          <w:sz w:val="32"/>
          <w:szCs w:val="32"/>
        </w:rPr>
        <w:t>变更，</w:t>
      </w:r>
      <w:r>
        <w:rPr>
          <w:rFonts w:ascii="Times New Roman" w:hAnsi="Times New Roman" w:eastAsia="仿宋_GB2312" w:cs="Times New Roman"/>
          <w:sz w:val="32"/>
          <w:szCs w:val="32"/>
        </w:rPr>
        <w:t>包括编号、类型、容量、投产日期、调度关系、所属电力市场</w:t>
      </w:r>
      <w:r>
        <w:rPr>
          <w:rFonts w:hint="eastAsia" w:ascii="Times New Roman" w:hAnsi="Times New Roman" w:eastAsia="仿宋_GB2312" w:cs="Times New Roman"/>
          <w:sz w:val="32"/>
          <w:szCs w:val="32"/>
        </w:rPr>
        <w:t>变更</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申请登记事项变更。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持证企业应当自登记事项变化之日起</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日内向派出机构提出登记事项变更申请。</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二、许可事项变更申请材料</w:t>
      </w:r>
    </w:p>
    <w:p>
      <w:pPr>
        <w:spacing w:beforeLines="0" w:afterLines="0" w:line="588" w:lineRule="exact"/>
        <w:ind w:firstLine="648" w:firstLineChars="200"/>
        <w:outlineLvl w:val="1"/>
        <w:rPr>
          <w:rFonts w:ascii="楷体" w:hAnsi="楷体" w:eastAsia="楷体" w:cs="楷体"/>
          <w:spacing w:val="2"/>
          <w:kern w:val="0"/>
          <w:sz w:val="32"/>
          <w:szCs w:val="32"/>
        </w:rPr>
      </w:pPr>
      <w:r>
        <w:rPr>
          <w:rFonts w:hint="eastAsia" w:ascii="楷体" w:hAnsi="楷体" w:eastAsia="楷体" w:cs="楷体"/>
          <w:spacing w:val="2"/>
          <w:kern w:val="0"/>
          <w:sz w:val="32"/>
          <w:szCs w:val="32"/>
        </w:rPr>
        <w:t>（一）应当提交的材料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.《电力业务许可证许可事项变更申请表（发电类）》（法定代表人签署并加盖单位公章）。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.因新（改）建发电机组投入运营、取得已运营的发电机组申请许可事项变更的，还需要提交发电项目通过竣工验收的材料，未组织竣工验收的提交发电机组通过启动验收的材料。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szCs w:val="32"/>
        </w:rPr>
        <w:t>新（改）建发电机组投入运营</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）发电项目建设经有关主管部门审批、核准或备案的材料（实际建设规模原则上应当与审批、核准或备案的规模一致）。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）有关主管部门认可的质量监督机构出具的《工程质量监督检查并网通知书》或质量监督检查报告。</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）发电项目符合环境保护有关规定和要求的材料，包含生态环境部门出具的环境影响评价审批文件（实际建设规模应符合审批规模要求）。</w:t>
      </w:r>
    </w:p>
    <w:p>
      <w:pPr>
        <w:widowControl/>
        <w:spacing w:beforeLines="0" w:afterLines="0" w:line="588" w:lineRule="exact"/>
        <w:ind w:firstLine="640" w:firstLineChars="200"/>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）核电机组除上述要求外，申请人还应当具备核安全主管部门出具的核电机组功率释放点批复及环境保护主管部门出具的首次装料阶段环境影响报告书批复。</w:t>
      </w:r>
    </w:p>
    <w:p>
      <w:pPr>
        <w:spacing w:beforeLines="0" w:afterLines="0" w:line="588" w:lineRule="exact"/>
        <w:ind w:firstLine="648" w:firstLineChars="200"/>
        <w:rPr>
          <w:rFonts w:ascii="仿宋_GB2312" w:hAnsi="仿宋_GB2312" w:eastAsia="仿宋_GB2312" w:cs="仿宋_GB2312"/>
          <w:sz w:val="32"/>
          <w:szCs w:val="32"/>
        </w:rPr>
      </w:pPr>
      <w:r>
        <w:rPr>
          <w:rFonts w:ascii="仿宋_GB2312" w:hAnsi="仿宋_GB2312" w:eastAsia="仿宋_GB2312" w:cs="仿宋_GB2312"/>
          <w:spacing w:val="2"/>
          <w:kern w:val="0"/>
          <w:sz w:val="32"/>
          <w:szCs w:val="32"/>
        </w:rPr>
        <w:t>2.</w:t>
      </w:r>
      <w:r>
        <w:rPr>
          <w:rFonts w:hint="eastAsia" w:ascii="仿宋_GB2312" w:hAnsi="仿宋_GB2312" w:eastAsia="仿宋_GB2312" w:cs="仿宋_GB2312"/>
          <w:sz w:val="32"/>
          <w:szCs w:val="32"/>
        </w:rPr>
        <w:t>取得已运营的发电机组</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）机组所有权合法转移的材料，如合同、协议等，涉及国有资产转让的还需要国资委的批复。</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）发电项目建设经有关主管部门审批、核准或备案的材料（实际建设规模原则上应当与审批、核准或备案的规模一致）。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）有关主管部门认可的质量监督机构出具的《工程质量监督检查并网通知书》或质量监督检查报告。</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）发电项目符合环境保护有关规定和要求的材料，包含生态环境部门出具的环境影响评价审批文件（实际建设规模应符合审批规模要求）。</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转让已运营的发电机组</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机组所有权合法转移的材料，如合同、协议等，涉及国有资产转让的还需要国资委的批复。</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发电机组退役</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机组退役符合国家有关规定的材料。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三、登记事项变更申请材料</w:t>
      </w:r>
    </w:p>
    <w:p>
      <w:pPr>
        <w:spacing w:beforeLines="0" w:afterLines="0" w:line="588" w:lineRule="exact"/>
        <w:ind w:firstLine="648" w:firstLineChars="200"/>
        <w:rPr>
          <w:rFonts w:ascii="楷体" w:hAnsi="楷体" w:eastAsia="楷体" w:cs="楷体"/>
          <w:sz w:val="32"/>
          <w:szCs w:val="32"/>
        </w:rPr>
      </w:pPr>
      <w:r>
        <w:rPr>
          <w:rFonts w:hint="eastAsia" w:ascii="楷体" w:hAnsi="楷体" w:eastAsia="楷体" w:cs="楷体"/>
          <w:spacing w:val="2"/>
          <w:kern w:val="0"/>
          <w:sz w:val="32"/>
          <w:szCs w:val="32"/>
        </w:rPr>
        <w:t>（一）应当</w:t>
      </w:r>
      <w:r>
        <w:rPr>
          <w:rFonts w:hint="eastAsia" w:ascii="楷体" w:hAnsi="楷体" w:eastAsia="楷体" w:cs="楷体"/>
          <w:sz w:val="32"/>
          <w:szCs w:val="32"/>
        </w:rPr>
        <w:t>提交的材料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《电力业务许可证登记事项变更申请表（发电类）》（法定代表人签署并加盖单位公章）。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涉及营业执照相关信息的变更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法定代表人、住所、被许可人名称（法人企业名称）、登记名称（下属非法人企业名称）变更的，需具备变更后的营业执照。</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涉及机组登记信息的变更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组编号，机组容量、机组类型、机组调度关系、机组所属电力市场，需具备变更的有效材料。例如机组类型、机组容量变更的，需具备经有关政府主管部门同意的材料；调度关系变更的，需具备并网调度协议；投产日期变更的，需具备机组（单元）启动验收报告、启动申请票批复和执行文件、质量监督检查报告、并网调度协议等。</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机组所在电厂信息的变更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机组所在电厂名称、住所、所有人变更，需具备相关审批材料合同或协议等。</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widowControl/>
        <w:spacing w:beforeLines="0" w:afterLines="0" w:line="588"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日内作出行政许可决定。涉及许可事项变更的，</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日内不能作出行政许可决定，经批准可延长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日。依法需要听证、鉴定、专家评审等的，所需时间不计入上述期限。</w:t>
      </w:r>
    </w:p>
    <w:p>
      <w:pPr>
        <w:widowControl/>
        <w:spacing w:beforeLines="0" w:afterLines="0" w:line="588" w:lineRule="exact"/>
        <w:ind w:firstLine="640" w:firstLineChars="200"/>
        <w:jc w:val="left"/>
        <w:rPr>
          <w:rFonts w:hint="eastAsia" w:ascii="仿宋_GB2312" w:hAnsi="仿宋_GB2312" w:eastAsia="仿宋_GB2312" w:cs="仿宋_GB2312"/>
          <w:sz w:val="32"/>
          <w:szCs w:val="32"/>
        </w:rPr>
      </w:pPr>
    </w:p>
    <w:p>
      <w:pPr>
        <w:spacing w:before="0" w:beforeLines="0" w:after="0" w:afterLines="0" w:line="588" w:lineRule="exact"/>
        <w:ind w:firstLine="723" w:firstLineChars="200"/>
        <w:jc w:val="center"/>
        <w:outlineLvl w:val="0"/>
        <w:rPr>
          <w:rFonts w:ascii="宋体" w:hAnsi="宋体"/>
          <w:b/>
          <w:sz w:val="36"/>
          <w:szCs w:val="32"/>
        </w:rPr>
      </w:pPr>
      <w:r>
        <w:rPr>
          <w:rFonts w:hint="eastAsia" w:ascii="宋体" w:hAnsi="宋体"/>
          <w:b/>
          <w:sz w:val="36"/>
          <w:szCs w:val="32"/>
        </w:rPr>
        <w:t xml:space="preserve">第四章  </w:t>
      </w:r>
      <w:r>
        <w:rPr>
          <w:rFonts w:ascii="宋体" w:hAnsi="宋体"/>
          <w:b/>
          <w:sz w:val="36"/>
          <w:szCs w:val="32"/>
        </w:rPr>
        <w:t>发电机组延长服役期</w:t>
      </w:r>
    </w:p>
    <w:p>
      <w:pPr>
        <w:spacing w:before="0" w:beforeLines="0" w:after="0" w:afterLines="0" w:line="588" w:lineRule="exact"/>
        <w:ind w:firstLine="723" w:firstLineChars="200"/>
        <w:jc w:val="center"/>
        <w:outlineLvl w:val="0"/>
        <w:rPr>
          <w:rFonts w:ascii="宋体" w:hAnsi="宋体"/>
          <w:b/>
          <w:sz w:val="36"/>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持有发电类电力业务许可证的企业，机组设计寿命到期，许可证未到期，机组改造后经评估符合延续运行要求且符合产业政策，</w:t>
      </w:r>
      <w:r>
        <w:rPr>
          <w:rFonts w:hint="eastAsia" w:ascii="仿宋_GB2312" w:hAnsi="仿宋_GB2312" w:eastAsia="仿宋_GB2312" w:cs="仿宋_GB2312"/>
          <w:b w:val="0"/>
          <w:bCs w:val="0"/>
          <w:color w:val="auto"/>
          <w:sz w:val="32"/>
          <w:szCs w:val="32"/>
        </w:rPr>
        <w:t>应当于机组设计寿命到期前</w:t>
      </w:r>
      <w:r>
        <w:rPr>
          <w:rFonts w:ascii="仿宋_GB2312" w:hAnsi="仿宋_GB2312" w:eastAsia="仿宋_GB2312" w:cs="仿宋_GB2312"/>
          <w:b w:val="0"/>
          <w:bCs w:val="0"/>
          <w:color w:val="auto"/>
          <w:sz w:val="32"/>
          <w:szCs w:val="32"/>
        </w:rPr>
        <w:t>3个月向所在地派出能源监管机构</w:t>
      </w:r>
      <w:r>
        <w:rPr>
          <w:rFonts w:hint="eastAsia" w:ascii="仿宋_GB2312" w:hAnsi="仿宋_GB2312" w:eastAsia="仿宋_GB2312" w:cs="仿宋_GB2312"/>
          <w:sz w:val="32"/>
          <w:szCs w:val="32"/>
        </w:rPr>
        <w:t>申请超期服役发电机组延续运行。</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持有发电类电力业务许可证的企业申请超期服役发电机组延续运行，应当提交下列材料。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《发电机组延长服役期申请表》（法定代表人签署并加盖单位公章）。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符合产业政策、节能减排政策的相关材料（例如机组能耗、水耗、污染物排放符合国家及地方标准的材料等）。</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机组安全评估、寿命评估等材料。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日内不能作出行政许可决定，经批准可延长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日。依法需要听证、鉴定、专家评审等的，所需时间不计入上述期限。</w:t>
      </w:r>
    </w:p>
    <w:p>
      <w:pPr>
        <w:spacing w:beforeLines="0" w:afterLines="0" w:line="588" w:lineRule="exact"/>
        <w:ind w:firstLine="640" w:firstLineChars="200"/>
        <w:rPr>
          <w:rFonts w:hint="eastAsia" w:ascii="仿宋_GB2312" w:hAnsi="仿宋_GB2312" w:eastAsia="仿宋_GB2312" w:cs="仿宋_GB2312"/>
          <w:sz w:val="32"/>
          <w:szCs w:val="32"/>
        </w:rPr>
      </w:pPr>
    </w:p>
    <w:p>
      <w:pPr>
        <w:spacing w:before="0" w:beforeLines="0" w:after="0" w:afterLines="0" w:line="588" w:lineRule="exact"/>
        <w:ind w:firstLine="723" w:firstLineChars="200"/>
        <w:jc w:val="center"/>
        <w:outlineLvl w:val="0"/>
        <w:rPr>
          <w:rFonts w:ascii="宋体" w:hAnsi="宋体"/>
          <w:b/>
          <w:sz w:val="36"/>
          <w:szCs w:val="32"/>
        </w:rPr>
      </w:pPr>
      <w:r>
        <w:rPr>
          <w:rFonts w:hint="eastAsia" w:ascii="宋体" w:hAnsi="宋体"/>
          <w:b/>
          <w:sz w:val="36"/>
          <w:szCs w:val="32"/>
        </w:rPr>
        <w:t>第五章</w:t>
      </w:r>
      <w:r>
        <w:rPr>
          <w:rFonts w:ascii="宋体" w:hAnsi="宋体"/>
          <w:b/>
          <w:sz w:val="36"/>
          <w:szCs w:val="32"/>
        </w:rPr>
        <w:t xml:space="preserve"> </w:t>
      </w:r>
      <w:r>
        <w:rPr>
          <w:rFonts w:hint="eastAsia" w:ascii="宋体" w:hAnsi="宋体"/>
          <w:b/>
          <w:strike w:val="0"/>
          <w:color w:val="auto"/>
          <w:sz w:val="36"/>
          <w:szCs w:val="32"/>
        </w:rPr>
        <w:t>补办、注销、延续</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8" w:firstLineChars="200"/>
        <w:rPr>
          <w:rFonts w:ascii="KaiTi_GB2312" w:hAnsi="KaiTi_GB2312" w:eastAsia="仿宋_GB2312" w:cs="KaiTi_GB2312"/>
          <w:b/>
          <w:bCs/>
          <w:strike/>
          <w:spacing w:val="2"/>
          <w:kern w:val="0"/>
          <w:sz w:val="32"/>
          <w:szCs w:val="32"/>
          <w:u w:val="single"/>
        </w:rPr>
      </w:pPr>
      <w:r>
        <w:rPr>
          <w:rFonts w:ascii="仿宋_GB2312" w:hAnsi="宋体" w:eastAsia="仿宋_GB2312"/>
          <w:spacing w:val="2"/>
          <w:kern w:val="0"/>
          <w:sz w:val="32"/>
          <w:szCs w:val="32"/>
        </w:rPr>
        <w:t>发电类电力业务许可证发生损毁</w:t>
      </w:r>
      <w:r>
        <w:rPr>
          <w:rFonts w:hint="eastAsia" w:ascii="仿宋_GB2312" w:hAnsi="宋体" w:eastAsia="仿宋_GB2312"/>
          <w:spacing w:val="2"/>
          <w:kern w:val="0"/>
          <w:sz w:val="32"/>
          <w:szCs w:val="32"/>
        </w:rPr>
        <w:t>、遗失</w:t>
      </w:r>
      <w:r>
        <w:rPr>
          <w:rFonts w:ascii="仿宋_GB2312" w:hAnsi="宋体" w:eastAsia="仿宋_GB2312"/>
          <w:spacing w:val="2"/>
          <w:kern w:val="0"/>
          <w:sz w:val="32"/>
          <w:szCs w:val="32"/>
        </w:rPr>
        <w:t>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w:t>
      </w:r>
    </w:p>
    <w:p>
      <w:pPr>
        <w:numPr>
          <w:ilvl w:val="0"/>
          <w:numId w:val="5"/>
        </w:num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持证企业申请停业、歇业被批准的；因解散、破产、倒闭等原因而依法终止的；不再具有发电机组的；已丧失从事许可事项活动能力的或者出现法律、法规规定应当注销的其他情形的，</w:t>
      </w:r>
      <w:r>
        <w:rPr>
          <w:rFonts w:hint="eastAsia" w:ascii="仿宋_GB2312" w:hAnsi="仿宋_GB2312" w:eastAsia="仿宋_GB2312" w:cs="仿宋_GB2312"/>
          <w:spacing w:val="2"/>
          <w:kern w:val="0"/>
          <w:sz w:val="32"/>
          <w:szCs w:val="32"/>
        </w:rPr>
        <w:t>当及时向颁发许可证的派出机构申请注销。</w:t>
      </w:r>
      <w:r>
        <w:rPr>
          <w:rFonts w:hint="eastAsia" w:ascii="仿宋_GB2312" w:hAnsi="仿宋_GB2312" w:eastAsia="仿宋_GB2312" w:cs="仿宋_GB2312"/>
          <w:sz w:val="32"/>
          <w:szCs w:val="32"/>
        </w:rPr>
        <w:t>未配合国家能源局派出机构在规定时间内办理注销手续的，派出机构可公告注销其电力业务许可证。</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持证企业电力业务许可被依法撤回、撤销，或者电力业务许可证被依法吊销的；电力业务许可证有效期届满未延续的，或者延续申请未被批准的两种情形的，由派出机构在撤回、撤销、吊销决定生效或电力业务许可证有效期届满后</w:t>
      </w:r>
      <w:r>
        <w:rPr>
          <w:rFonts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日</w:t>
      </w:r>
      <w:r>
        <w:rPr>
          <w:rFonts w:ascii="仿宋_GB2312" w:hAnsi="仿宋_GB2312" w:eastAsia="仿宋_GB2312" w:cs="仿宋_GB2312"/>
          <w:sz w:val="32"/>
          <w:szCs w:val="32"/>
        </w:rPr>
        <w:t>内办理注销手续。被许可人应当积极配合并在规定时限内交回电力业务许可证正本、副本。</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发电类电力业务许可证有效期</w:t>
      </w:r>
      <w:r>
        <w:rPr>
          <w:rFonts w:ascii="仿宋_GB2312" w:hAnsi="宋体" w:eastAsia="仿宋_GB2312"/>
          <w:spacing w:val="2"/>
          <w:kern w:val="0"/>
          <w:sz w:val="32"/>
          <w:szCs w:val="32"/>
        </w:rPr>
        <w:t>20年。有效期届满需要延续的，被许可人应当在有效期届满30日前向国家能源局派出机构提出申请。</w:t>
      </w:r>
      <w:r>
        <w:rPr>
          <w:rFonts w:hint="eastAsia" w:ascii="仿宋_GB2312" w:hAnsi="宋体" w:eastAsia="仿宋_GB2312" w:cs="黑体"/>
          <w:b w:val="0"/>
          <w:bCs w:val="0"/>
          <w:spacing w:val="2"/>
          <w:kern w:val="0"/>
          <w:sz w:val="32"/>
          <w:szCs w:val="32"/>
        </w:rPr>
        <w:t>涉及变更事项未办理、超期服役机组未办理延续手续等情形的，</w:t>
      </w:r>
      <w:r>
        <w:rPr>
          <w:rFonts w:hint="eastAsia" w:ascii="仿宋_GB2312" w:hAnsi="宋体" w:eastAsia="仿宋_GB2312"/>
          <w:spacing w:val="2"/>
          <w:kern w:val="0"/>
          <w:sz w:val="32"/>
          <w:szCs w:val="32"/>
        </w:rPr>
        <w:t>持证企业应当</w:t>
      </w:r>
      <w:r>
        <w:rPr>
          <w:rFonts w:hint="eastAsia" w:ascii="仿宋_GB2312" w:hAnsi="宋体" w:eastAsia="仿宋_GB2312"/>
          <w:spacing w:val="2"/>
          <w:kern w:val="0"/>
          <w:sz w:val="32"/>
          <w:szCs w:val="32"/>
          <w:lang w:eastAsia="zh-CN"/>
        </w:rPr>
        <w:t>同时办理</w:t>
      </w:r>
      <w:r>
        <w:rPr>
          <w:rFonts w:hint="eastAsia" w:ascii="仿宋_GB2312" w:hAnsi="宋体" w:eastAsia="仿宋_GB2312"/>
          <w:spacing w:val="2"/>
          <w:kern w:val="0"/>
          <w:sz w:val="32"/>
          <w:szCs w:val="32"/>
        </w:rPr>
        <w:t>变更</w:t>
      </w:r>
      <w:r>
        <w:rPr>
          <w:rFonts w:hint="eastAsia" w:ascii="仿宋_GB2312" w:hAnsi="宋体" w:eastAsia="仿宋_GB2312"/>
          <w:spacing w:val="2"/>
          <w:kern w:val="0"/>
          <w:sz w:val="32"/>
          <w:szCs w:val="32"/>
          <w:lang w:eastAsia="zh-CN"/>
        </w:rPr>
        <w:t>及机组延续</w:t>
      </w:r>
      <w:r>
        <w:rPr>
          <w:rFonts w:hint="eastAsia" w:ascii="仿宋_GB2312" w:hAnsi="宋体" w:eastAsia="仿宋_GB2312"/>
          <w:spacing w:val="2"/>
          <w:kern w:val="0"/>
          <w:sz w:val="32"/>
          <w:szCs w:val="32"/>
        </w:rPr>
        <w:t>手续。</w:t>
      </w:r>
    </w:p>
    <w:p>
      <w:pPr>
        <w:spacing w:beforeLines="0" w:afterLines="0" w:line="588" w:lineRule="exact"/>
        <w:ind w:firstLine="648" w:firstLineChars="200"/>
        <w:outlineLvl w:val="9"/>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《电力业务许可证补办（注销、延续）申请表》（法定代表人签署并加盖单位公章）。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《电力业务许可办理涉及证明材料的承诺书（发电类）》（法定代表人签署并加盖单位公章）。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申请注销</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与注销事由相应的材料。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申请延续</w:t>
      </w:r>
    </w:p>
    <w:p>
      <w:pPr>
        <w:widowControl/>
        <w:spacing w:beforeLines="0" w:afterLines="0" w:line="588" w:lineRule="exact"/>
        <w:ind w:firstLine="640" w:firstLineChars="200"/>
        <w:jc w:val="left"/>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涉及许可条件保持的财务、人员要求等材料。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派出机构原则上应在受理当日予以补办</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补办许可证有效期应与原证一致。</w:t>
      </w:r>
    </w:p>
    <w:p>
      <w:pPr>
        <w:numPr>
          <w:ilvl w:val="0"/>
          <w:numId w:val="0"/>
        </w:numPr>
        <w:spacing w:beforeLines="0" w:afterLines="0" w:line="588" w:lineRule="exact"/>
        <w:ind w:left="420" w:leftChars="200" w:firstLine="0" w:firstLineChars="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被许可人申请材料齐全的，派出机构应当在</w:t>
      </w:r>
      <w:r>
        <w:rPr>
          <w:rFonts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内办理许可证注销手续，被许可人未按照规定提出注销申请的，派出机构经核实相关情况后可在其网站上发布注销公告。公告期为</w:t>
      </w:r>
      <w:r>
        <w:rPr>
          <w:rFonts w:ascii="仿宋_GB2312" w:hAnsi="仿宋_GB2312" w:eastAsia="仿宋_GB2312" w:cs="仿宋_GB2312"/>
          <w:sz w:val="32"/>
          <w:szCs w:val="32"/>
        </w:rPr>
        <w:t>30日，公告期满后办理注销手续。</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0" w:firstLineChars="200"/>
        <w:rPr>
          <w:rFonts w:ascii="仿宋_GB2312" w:hAnsi="仿宋_GB2312" w:eastAsia="仿宋_GB2312" w:cs="仿宋_GB2312"/>
          <w:strike/>
          <w:spacing w:val="2"/>
          <w:kern w:val="0"/>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日内不能作出行政许可决定，经批准可延长</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日。依法需要听证、鉴定、专家评审等的，所需时间不计入上述期限。</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派出机构应当在发电类电力业务许可证有效期届满前作出是否准予延续的决定。逾期未作出决定的，视为同意延续并补办相应手续。</w:t>
      </w:r>
    </w:p>
    <w:p>
      <w:pPr>
        <w:spacing w:beforeLines="0" w:afterLines="0" w:line="588" w:lineRule="exact"/>
        <w:ind w:firstLine="560"/>
        <w:outlineLvl w:val="0"/>
        <w:rPr>
          <w:rFonts w:ascii="仿宋_GB2312" w:hAnsi="仿宋_GB2312" w:eastAsia="仿宋_GB2312" w:cs="仿宋_GB2312"/>
          <w:b/>
          <w:sz w:val="32"/>
          <w:szCs w:val="32"/>
        </w:rPr>
      </w:pPr>
    </w:p>
    <w:p>
      <w:pPr>
        <w:spacing w:beforeLines="0" w:afterLines="0" w:line="588"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pacing w:val="2"/>
          <w:kern w:val="0"/>
          <w:sz w:val="32"/>
          <w:szCs w:val="32"/>
        </w:rPr>
        <w:t>××××××</w:t>
      </w:r>
    </w:p>
    <w:p>
      <w:pPr>
        <w:spacing w:beforeLines="0" w:afterLines="0" w:line="588"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邮箱：</w:t>
      </w:r>
      <w:r>
        <w:rPr>
          <w:rFonts w:hint="eastAsia" w:ascii="仿宋_GB2312" w:hAnsi="仿宋_GB2312" w:eastAsia="仿宋_GB2312" w:cs="仿宋_GB2312"/>
          <w:spacing w:val="2"/>
          <w:kern w:val="0"/>
          <w:sz w:val="32"/>
          <w:szCs w:val="32"/>
        </w:rPr>
        <w:t>××××××</w:t>
      </w:r>
    </w:p>
    <w:p>
      <w:pPr>
        <w:spacing w:beforeLines="0" w:afterLines="0" w:line="588" w:lineRule="exact"/>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传真：</w:t>
      </w:r>
      <w:r>
        <w:rPr>
          <w:rFonts w:hint="eastAsia" w:ascii="仿宋_GB2312" w:hAnsi="仿宋_GB2312" w:eastAsia="仿宋_GB2312" w:cs="仿宋_GB2312"/>
          <w:spacing w:val="2"/>
          <w:kern w:val="0"/>
          <w:sz w:val="32"/>
          <w:szCs w:val="32"/>
        </w:rPr>
        <w:t>××××××</w:t>
      </w:r>
    </w:p>
    <w:p>
      <w:pPr>
        <w:widowControl/>
        <w:spacing w:beforeLines="0" w:afterLines="0" w:line="588" w:lineRule="exact"/>
        <w:ind w:firstLine="640" w:firstLineChars="200"/>
        <w:jc w:val="left"/>
        <w:outlineLvl w:val="0"/>
        <w:rPr>
          <w:rFonts w:ascii="黑体" w:hAnsi="宋体" w:eastAsia="黑体" w:cs="黑体"/>
          <w:sz w:val="32"/>
          <w:szCs w:val="32"/>
        </w:rPr>
      </w:pPr>
      <w:r>
        <w:rPr>
          <w:rFonts w:hint="eastAsia" w:ascii="仿宋_GB2312" w:hAnsi="仿宋_GB2312" w:eastAsia="仿宋_GB2312" w:cs="仿宋_GB2312"/>
          <w:sz w:val="32"/>
          <w:szCs w:val="32"/>
        </w:rPr>
        <w:t>办理进程和结果公开查询途径：</w:t>
      </w:r>
      <w:r>
        <w:rPr>
          <w:rFonts w:hint="eastAsia" w:ascii="仿宋_GB2312" w:hAnsi="仿宋_GB2312" w:eastAsia="仿宋_GB2312" w:cs="仿宋_GB2312"/>
          <w:spacing w:val="2"/>
          <w:kern w:val="0"/>
          <w:sz w:val="32"/>
          <w:szCs w:val="32"/>
        </w:rPr>
        <w:t>××××××</w:t>
      </w:r>
    </w:p>
    <w:p>
      <w:pPr>
        <w:spacing w:line="360" w:lineRule="auto"/>
        <w:outlineLvl w:val="0"/>
        <w:rPr>
          <w:rFonts w:ascii="仿宋_GB2312" w:hAnsi="宋体" w:eastAsia="仿宋_GB2312"/>
          <w:b/>
          <w:sz w:val="32"/>
          <w:szCs w:val="32"/>
        </w:rPr>
      </w:pPr>
      <w:r>
        <w:rPr>
          <w:rFonts w:hint="eastAsia" w:ascii="仿宋_GB2312" w:hAnsi="宋体" w:eastAsia="仿宋_GB2312"/>
          <w:b/>
          <w:sz w:val="32"/>
          <w:szCs w:val="32"/>
        </w:rPr>
        <w:t>附件：流程图</w:t>
      </w:r>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31968" behindDoc="0" locked="0" layoutInCell="1" allowOverlap="1">
                <wp:simplePos x="0" y="0"/>
                <wp:positionH relativeFrom="column">
                  <wp:posOffset>-62230</wp:posOffset>
                </wp:positionH>
                <wp:positionV relativeFrom="paragraph">
                  <wp:posOffset>120650</wp:posOffset>
                </wp:positionV>
                <wp:extent cx="2552065" cy="624205"/>
                <wp:effectExtent l="5080" t="5080" r="18415" b="10795"/>
                <wp:wrapNone/>
                <wp:docPr id="36"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731968;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j18O1wAAAAkBAAAPAAAAAAAAAAEAIAAAACIAAABkcnMvZG93bnJldi54&#10;bWxQSwECFAAUAAAACACHTuJAQce0NzQCAACOBAAADgAAAAAAAAABACAAAAAmAQAAZHJzL2Uyb0Rv&#10;Yy54bWxQSwUGAAAAAAYABgBZAQAAzAU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732992" behindDoc="0" locked="0" layoutInCell="1" allowOverlap="1">
                <wp:simplePos x="0" y="0"/>
                <wp:positionH relativeFrom="column">
                  <wp:posOffset>3021965</wp:posOffset>
                </wp:positionH>
                <wp:positionV relativeFrom="paragraph">
                  <wp:posOffset>120650</wp:posOffset>
                </wp:positionV>
                <wp:extent cx="2552065" cy="624205"/>
                <wp:effectExtent l="5080" t="5080" r="18415" b="10795"/>
                <wp:wrapNone/>
                <wp:docPr id="37"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both"/>
                              <w:rPr>
                                <w:rFonts w:hint="eastAsia"/>
                                <w:lang w:eastAsia="zh-CN"/>
                              </w:rPr>
                            </w:pPr>
                            <w:r>
                              <w:rPr>
                                <w:rFonts w:hint="eastAsia"/>
                              </w:rPr>
                              <w:t>根据填报要求，</w:t>
                            </w:r>
                            <w:r>
                              <w:rPr>
                                <w:rFonts w:hint="eastAsia"/>
                                <w:lang w:eastAsia="zh-CN"/>
                              </w:rPr>
                              <w:t>通过国家能源局资质和</w:t>
                            </w:r>
                          </w:p>
                          <w:p>
                            <w:pPr>
                              <w:jc w:val="both"/>
                            </w:pPr>
                            <w:r>
                              <w:rPr>
                                <w:rFonts w:hint="eastAsia"/>
                                <w:lang w:val="en-US" w:eastAsia="zh-CN"/>
                              </w:rPr>
                              <w:t xml:space="preserve">     </w:t>
                            </w:r>
                            <w:r>
                              <w:rPr>
                                <w:rFonts w:hint="eastAsia"/>
                                <w:lang w:eastAsia="zh-CN"/>
                              </w:rPr>
                              <w:t>信用信息系统</w:t>
                            </w:r>
                            <w:r>
                              <w:rPr>
                                <w:rFonts w:hint="eastAsia"/>
                              </w:rPr>
                              <w:t>提交申请材料</w:t>
                            </w:r>
                          </w:p>
                          <w:p>
                            <w:pPr>
                              <w:jc w:val="center"/>
                            </w:pPr>
                          </w:p>
                          <w:p>
                            <w:pPr>
                              <w:jc w:val="center"/>
                            </w:pPr>
                            <w:r>
                              <w:rPr>
                                <w:rFonts w:hint="eastAsia"/>
                              </w:rPr>
                              <w:t>根据填报要求，提交申请材料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732992;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BjZyrYAAAACgEAAA8AAAAAAAAAAQAgAAAAIgAAAGRycy9kb3ducmV2&#10;LnhtbFBLAQIUABQAAAAIAIdO4kCsFIGeNQIAAI4EAAAOAAAAAAAAAAEAIAAAACcBAABkcnMvZTJv&#10;RG9jLnhtbFBLBQYAAAAABgAGAFkBAADOBQAAAAA=&#10;">
                <v:fill on="t" focussize="0,0"/>
                <v:stroke color="#000000" miterlimit="2" joinstyle="miter"/>
                <v:imagedata o:title=""/>
                <o:lock v:ext="edit" aspectratio="f"/>
                <v:textbox>
                  <w:txbxContent>
                    <w:p>
                      <w:pPr>
                        <w:jc w:val="both"/>
                        <w:rPr>
                          <w:rFonts w:hint="eastAsia"/>
                          <w:lang w:eastAsia="zh-CN"/>
                        </w:rPr>
                      </w:pPr>
                      <w:r>
                        <w:rPr>
                          <w:rFonts w:hint="eastAsia"/>
                        </w:rPr>
                        <w:t>根据填报要求，</w:t>
                      </w:r>
                      <w:r>
                        <w:rPr>
                          <w:rFonts w:hint="eastAsia"/>
                          <w:lang w:eastAsia="zh-CN"/>
                        </w:rPr>
                        <w:t>通过国家能源局资质和</w:t>
                      </w:r>
                    </w:p>
                    <w:p>
                      <w:pPr>
                        <w:jc w:val="both"/>
                      </w:pPr>
                      <w:r>
                        <w:rPr>
                          <w:rFonts w:hint="eastAsia"/>
                          <w:lang w:val="en-US" w:eastAsia="zh-CN"/>
                        </w:rPr>
                        <w:t xml:space="preserve">     </w:t>
                      </w:r>
                      <w:r>
                        <w:rPr>
                          <w:rFonts w:hint="eastAsia"/>
                          <w:lang w:eastAsia="zh-CN"/>
                        </w:rPr>
                        <w:t>信用信息系统</w:t>
                      </w:r>
                      <w:r>
                        <w:rPr>
                          <w:rFonts w:hint="eastAsia"/>
                        </w:rPr>
                        <w:t>提交申请材料</w:t>
                      </w:r>
                    </w:p>
                    <w:p>
                      <w:pPr>
                        <w:jc w:val="center"/>
                      </w:pPr>
                    </w:p>
                    <w:p>
                      <w:pPr>
                        <w:jc w:val="center"/>
                      </w:pPr>
                      <w:r>
                        <w:rPr>
                          <w:rFonts w:hint="eastAsia"/>
                        </w:rPr>
                        <w:t>根据填报要求，提交申请材料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3401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38" name="自选图形 145"/>
                <wp:cNvGraphicFramePr/>
                <a:graphic xmlns:a="http://schemas.openxmlformats.org/drawingml/2006/main">
                  <a:graphicData uri="http://schemas.microsoft.com/office/word/2010/wordprocessingShape">
                    <wps:wsp>
                      <wps:cNvCnPr/>
                      <wps:spPr>
                        <a:xfrm>
                          <a:off x="0" y="0"/>
                          <a:ext cx="53213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5" o:spid="_x0000_s1026" o:spt="34" type="#_x0000_t34" style="position:absolute;left:0pt;margin-left:196.05pt;margin-top:4pt;height:0.05pt;width:41.9pt;z-index:251734016;mso-width-relative:page;mso-height-relative:page;" filled="f" stroked="t" coordsize="21600,21600" o:gfxdata="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rUDbl1gAAAAcBAAAPAAAA&#10;AAAAAAEAIAAAACIAAABkcnMvZG93bnJldi54bWxQSwECFAAUAAAACACHTuJAIv4ZUhcCAAAeBAAA&#10;DgAAAAAAAAABACAAAAAlAQAAZHJzL2Uyb0RvYy54bWxQSwUGAAAAAAYABgBZAQAArgUAAAAA&#10;" adj="10800">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35040" behindDoc="0" locked="0" layoutInCell="1" allowOverlap="1">
                <wp:simplePos x="0" y="0"/>
                <wp:positionH relativeFrom="column">
                  <wp:posOffset>4107815</wp:posOffset>
                </wp:positionH>
                <wp:positionV relativeFrom="paragraph">
                  <wp:posOffset>535940</wp:posOffset>
                </wp:positionV>
                <wp:extent cx="381635" cy="7620"/>
                <wp:effectExtent l="30480" t="0" r="38100" b="14605"/>
                <wp:wrapNone/>
                <wp:docPr id="39" name="自选图形 146"/>
                <wp:cNvGraphicFramePr/>
                <a:graphic xmlns:a="http://schemas.openxmlformats.org/drawingml/2006/main">
                  <a:graphicData uri="http://schemas.microsoft.com/office/word/2010/wordprocessingShape">
                    <wps:wsp>
                      <wps:cNvCnPr/>
                      <wps:spPr>
                        <a:xfrm rot="-5400000" flipH="1">
                          <a:off x="0" y="0"/>
                          <a:ext cx="381635" cy="7620"/>
                        </a:xfrm>
                        <a:prstGeom prst="bentConnector3">
                          <a:avLst>
                            <a:gd name="adj1" fmla="val 4991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6" o:spid="_x0000_s1026" o:spt="34" type="#_x0000_t34" style="position:absolute;left:0pt;flip:x;margin-left:323.45pt;margin-top:42.2pt;height:0.6pt;width:30.05pt;rotation:5898240f;z-index:251735040;mso-width-relative:page;mso-height-relative:page;" filled="f" stroked="t" coordsize="21600,21600" o:gfxdata="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GDCGPtYAAAAJAQAADwAAAAAAAAABACAAAAAiAAAAZHJzL2Rvd25yZXYueG1sUEsBAhQA&#10;FAAAAAgAh07iQL9SjBgtAgAAOAQAAA4AAAAAAAAAAQAgAAAAJQEAAGRycy9lMm9Eb2MueG1sUEsF&#10;BgAAAAAGAAYAWQEAAMQFAAAAAA==&#10;" adj="10782">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38112" behindDoc="0" locked="0" layoutInCell="1" allowOverlap="1">
                <wp:simplePos x="0" y="0"/>
                <wp:positionH relativeFrom="column">
                  <wp:posOffset>1019810</wp:posOffset>
                </wp:positionH>
                <wp:positionV relativeFrom="paragraph">
                  <wp:posOffset>709295</wp:posOffset>
                </wp:positionV>
                <wp:extent cx="721995" cy="635"/>
                <wp:effectExtent l="37465" t="0" r="38100" b="9525"/>
                <wp:wrapNone/>
                <wp:docPr id="42" name="自选图形 149"/>
                <wp:cNvGraphicFramePr/>
                <a:graphic xmlns:a="http://schemas.openxmlformats.org/drawingml/2006/main">
                  <a:graphicData uri="http://schemas.microsoft.com/office/word/2010/wordprocessingShape">
                    <wps:wsp>
                      <wps:cNvCnPr/>
                      <wps:spPr>
                        <a:xfrm rot="16200000">
                          <a:off x="0" y="0"/>
                          <a:ext cx="721995" cy="635"/>
                        </a:xfrm>
                        <a:prstGeom prst="bentConnector3">
                          <a:avLst>
                            <a:gd name="adj1" fmla="val 4995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49" o:spid="_x0000_s1026" o:spt="34" type="#_x0000_t34" style="position:absolute;left:0pt;margin-left:80.3pt;margin-top:55.85pt;height:0.05pt;width:56.85pt;rotation:-5898240f;z-index:251738112;mso-width-relative:page;mso-height-relative:page;" filled="f" stroked="t" coordsize="21600,21600" o:gfxdata="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LQCzvbAAAACwEAAA8AAAAAAAAAAQAgAAAAIgAAAGRycy9kb3ducmV2LnhtbFBLAQIUABQAAAAI&#10;AIdO4kASyzn2IwIAAC0EAAAOAAAAAAAAAAEAIAAAACoBAABkcnMvZTJvRG9jLnhtbFBLBQYAAAAA&#10;BgAGAFkBAAC/BQAAAAA=&#10;" adj="10791">
                <v:fill on="f" focussize="0,0"/>
                <v:stroke color="#000000" joinstyle="miter"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36064" behindDoc="0" locked="0" layoutInCell="1" allowOverlap="1">
                <wp:simplePos x="0" y="0"/>
                <wp:positionH relativeFrom="column">
                  <wp:posOffset>3021965</wp:posOffset>
                </wp:positionH>
                <wp:positionV relativeFrom="paragraph">
                  <wp:posOffset>326390</wp:posOffset>
                </wp:positionV>
                <wp:extent cx="2552065" cy="1021080"/>
                <wp:effectExtent l="9525" t="5080" r="13970" b="10160"/>
                <wp:wrapNone/>
                <wp:docPr id="40"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73606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CxMD2AAAAAoBAAAPAAAAAAAAAAEAIAAAACIAAABkcnMv&#10;ZG93bnJldi54bWxQSwECFAAUAAAACACHTuJA6CVazzwCAACcBAAADgAAAAAAAAABACAAAAAnAQAA&#10;ZHJzL2Uyb0RvYy54bWxQSwUGAAAAAAYABgBZAQAA1QU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737088" behindDoc="0" locked="0" layoutInCell="1" allowOverlap="1">
                <wp:simplePos x="0" y="0"/>
                <wp:positionH relativeFrom="column">
                  <wp:posOffset>861695</wp:posOffset>
                </wp:positionH>
                <wp:positionV relativeFrom="paragraph">
                  <wp:posOffset>283845</wp:posOffset>
                </wp:positionV>
                <wp:extent cx="1102995" cy="309880"/>
                <wp:effectExtent l="5080" t="4445" r="4445" b="5715"/>
                <wp:wrapNone/>
                <wp:docPr id="41"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73708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2n2RJ2AAAAAkBAAAPAAAAAAAAAAEAIAAAACIAAABkcnMvZG93&#10;bnJldi54bWxQSwECFAAUAAAACACHTuJAtTHL5TkCAACOBAAADgAAAAAAAAABACAAAAAn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39136" behindDoc="0" locked="0" layoutInCell="1" allowOverlap="1">
                <wp:simplePos x="0" y="0"/>
                <wp:positionH relativeFrom="column">
                  <wp:posOffset>2358390</wp:posOffset>
                </wp:positionH>
                <wp:positionV relativeFrom="paragraph">
                  <wp:posOffset>121285</wp:posOffset>
                </wp:positionV>
                <wp:extent cx="419100" cy="314325"/>
                <wp:effectExtent l="0" t="0" r="7620" b="5715"/>
                <wp:wrapNone/>
                <wp:docPr id="43"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73913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NC2vzXAAAACQEA&#10;AA8AAAAAAAAAAQAgAAAAIgAAAGRycy9kb3ducmV2LnhtbFBLAQIUABQAAAAIAIdO4kBEKvtuGwIA&#10;AEQEAAAOAAAAAAAAAAEAIAAAACYBAABkcnMvZTJvRG9jLnhtbFBLBQYAAAAABgAGAFkBAACzBQAA&#10;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40160" behindDoc="0" locked="0" layoutInCell="1" allowOverlap="1">
                <wp:simplePos x="0" y="0"/>
                <wp:positionH relativeFrom="column">
                  <wp:posOffset>1971040</wp:posOffset>
                </wp:positionH>
                <wp:positionV relativeFrom="paragraph">
                  <wp:posOffset>38100</wp:posOffset>
                </wp:positionV>
                <wp:extent cx="1044575" cy="1270"/>
                <wp:effectExtent l="0" t="36830" r="6985" b="38100"/>
                <wp:wrapNone/>
                <wp:docPr id="44" name="自选图形 151"/>
                <wp:cNvGraphicFramePr/>
                <a:graphic xmlns:a="http://schemas.openxmlformats.org/drawingml/2006/main">
                  <a:graphicData uri="http://schemas.microsoft.com/office/word/2010/wordprocessingShape">
                    <wps:wsp>
                      <wps:cNvCnPr/>
                      <wps:spPr>
                        <a:xfrm rot="-10800000" flipV="1">
                          <a:off x="0" y="0"/>
                          <a:ext cx="1044575" cy="1270"/>
                        </a:xfrm>
                        <a:prstGeom prst="bentConnector3">
                          <a:avLst>
                            <a:gd name="adj1" fmla="val 4996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51" o:spid="_x0000_s1026" o:spt="34" type="#_x0000_t34" style="position:absolute;left:0pt;flip:y;margin-left:155.2pt;margin-top:3pt;height:0.1pt;width:82.25pt;rotation:11796480f;z-index:251740160;mso-width-relative:page;mso-height-relative:page;" filled="f" stroked="t" coordsize="21600,21600" o:gfxdata="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J52MYjXAAAABwEAAA8AAAAAAAAAAQAgAAAAIgAAAGRycy9kb3ducmV2LnhtbFBLAQIU&#10;ABQAAAAIAIdO4kB/ANArLQIAADoEAAAOAAAAAAAAAAEAIAAAACYBAABkcnMvZTJvRG9jLnhtbFBL&#10;BQYAAAAABgAGAFkBAADFBQAAAAA=&#10;" adj="10793">
                <v:fill on="f" focussize="0,0"/>
                <v:stroke color="#000000" joinstyle="miter"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766784" behindDoc="1" locked="0" layoutInCell="1" allowOverlap="1">
                <wp:simplePos x="0" y="0"/>
                <wp:positionH relativeFrom="column">
                  <wp:posOffset>4333240</wp:posOffset>
                </wp:positionH>
                <wp:positionV relativeFrom="paragraph">
                  <wp:posOffset>72390</wp:posOffset>
                </wp:positionV>
                <wp:extent cx="461645" cy="314325"/>
                <wp:effectExtent l="0" t="0" r="10795" b="5715"/>
                <wp:wrapNone/>
                <wp:docPr id="70"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54969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FvpO1wAAAAkB&#10;AAAPAAAAAAAAAAEAIAAAACIAAABkcnMvZG93bnJldi54bWxQSwECFAAUAAAACACHTuJAyRD7PRwC&#10;AABEBAAADgAAAAAAAAABACAAAAAmAQAAZHJzL2Uyb0RvYy54bWxQSwUGAAAAAAYABgBZAQAAtAUA&#10;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741184" behindDoc="0" locked="0" layoutInCell="1" allowOverlap="1">
                <wp:simplePos x="0" y="0"/>
                <wp:positionH relativeFrom="column">
                  <wp:posOffset>4218940</wp:posOffset>
                </wp:positionH>
                <wp:positionV relativeFrom="paragraph">
                  <wp:posOffset>242570</wp:posOffset>
                </wp:positionV>
                <wp:extent cx="174625" cy="7620"/>
                <wp:effectExtent l="30480" t="0" r="38100" b="8255"/>
                <wp:wrapNone/>
                <wp:docPr id="45" name="自选图形 152"/>
                <wp:cNvGraphicFramePr/>
                <a:graphic xmlns:a="http://schemas.openxmlformats.org/drawingml/2006/main">
                  <a:graphicData uri="http://schemas.microsoft.com/office/word/2010/wordprocessingShape">
                    <wps:wsp>
                      <wps:cNvCnPr/>
                      <wps:spPr>
                        <a:xfrm rot="-5400000" flipH="1">
                          <a:off x="0" y="0"/>
                          <a:ext cx="174625" cy="7620"/>
                        </a:xfrm>
                        <a:prstGeom prst="bentConnector3">
                          <a:avLst>
                            <a:gd name="adj1" fmla="val 498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52" o:spid="_x0000_s1026" o:spt="34" type="#_x0000_t34" style="position:absolute;left:0pt;flip:x;margin-left:332.2pt;margin-top:19.1pt;height:0.6pt;width:13.75pt;rotation:5898240f;z-index:251741184;mso-width-relative:page;mso-height-relative:page;" filled="f" stroked="t" coordsize="21600,21600" o:gfxdata="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OekettcAAAAJAQAADwAAAAAAAAABACAAAAAiAAAAZHJzL2Rvd25yZXYueG1sUEsBAhQA&#10;FAAAAAgAh07iQAFQBLMsAgAAOAQAAA4AAAAAAAAAAQAgAAAAJgEAAGRycy9lMm9Eb2MueG1sUEsF&#10;BgAAAAAGAAYAWQEAAMQFAAAAAA==&#10;" adj="10761">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42208" behindDoc="0" locked="0" layoutInCell="1" allowOverlap="1">
                <wp:simplePos x="0" y="0"/>
                <wp:positionH relativeFrom="column">
                  <wp:posOffset>3779520</wp:posOffset>
                </wp:positionH>
                <wp:positionV relativeFrom="paragraph">
                  <wp:posOffset>330835</wp:posOffset>
                </wp:positionV>
                <wp:extent cx="1102995" cy="309880"/>
                <wp:effectExtent l="5080" t="4445" r="4445" b="5715"/>
                <wp:wrapNone/>
                <wp:docPr id="46"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74220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8P/bD2AAAAAoBAAAPAAAAAAAAAAEAIAAAACIAAABkcnMvZG93&#10;bnJldi54bWxQSwECFAAUAAAACACHTuJAN3S0dTkCAACOBAAADgAAAAAAAAABACAAAAAnAQAAZHJz&#10;L2Uyb0RvYy54bWxQSwUGAAAAAAYABgBZAQAA0gU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43232" behindDoc="0" locked="0" layoutInCell="1" allowOverlap="1">
                <wp:simplePos x="0" y="0"/>
                <wp:positionH relativeFrom="column">
                  <wp:posOffset>4227195</wp:posOffset>
                </wp:positionH>
                <wp:positionV relativeFrom="paragraph">
                  <wp:posOffset>332105</wp:posOffset>
                </wp:positionV>
                <wp:extent cx="173990" cy="7620"/>
                <wp:effectExtent l="30480" t="0" r="38100" b="8890"/>
                <wp:wrapNone/>
                <wp:docPr id="47" name="自选图形 154"/>
                <wp:cNvGraphicFramePr/>
                <a:graphic xmlns:a="http://schemas.openxmlformats.org/drawingml/2006/main">
                  <a:graphicData uri="http://schemas.microsoft.com/office/word/2010/wordprocessingShape">
                    <wps:wsp>
                      <wps:cNvCnPr/>
                      <wps:spPr>
                        <a:xfrm rot="-5400000" flipH="1">
                          <a:off x="0" y="0"/>
                          <a:ext cx="17399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54" o:spid="_x0000_s1026" o:spt="34" type="#_x0000_t34" style="position:absolute;left:0pt;flip:x;margin-left:332.85pt;margin-top:26.15pt;height:0.6pt;width:13.7pt;rotation:5898240f;z-index:251743232;mso-width-relative:page;mso-height-relative:page;" filled="f" stroked="t" coordsize="21600,21600" o:gfxdata="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CLJuANcAAAAJAQAADwAAAAAAAAABACAAAAAiAAAAZHJzL2Rvd25yZXYueG1sUEsBAhQA&#10;FAAAAAgAh07iQJ2m1ZcsAgAAOAQAAA4AAAAAAAAAAQAgAAAAJgEAAGRycy9lMm9Eb2MueG1sUEsF&#10;BgAAAAAGAAYAWQEAAMQFAAAAAA==&#10;" adj="10800">
                <v:fill on="f" focussize="0,0"/>
                <v:stroke color="#000000" joinstyle="miter"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60640" behindDoc="0" locked="0" layoutInCell="1" allowOverlap="1">
                <wp:simplePos x="0" y="0"/>
                <wp:positionH relativeFrom="column">
                  <wp:posOffset>2661920</wp:posOffset>
                </wp:positionH>
                <wp:positionV relativeFrom="paragraph">
                  <wp:posOffset>143510</wp:posOffset>
                </wp:positionV>
                <wp:extent cx="419100" cy="314325"/>
                <wp:effectExtent l="0" t="0" r="7620" b="5715"/>
                <wp:wrapNone/>
                <wp:docPr id="64"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76064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6j1wAAAAkB&#10;AAAPAAAAAAAAAAEAIAAAACIAAABkcnMvZG93bnJldi54bWxQSwECFAAUAAAACACHTuJAsAVHCRwC&#10;AABE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757568" behindDoc="0" locked="0" layoutInCell="1" allowOverlap="1">
                <wp:simplePos x="0" y="0"/>
                <wp:positionH relativeFrom="margin">
                  <wp:align>right</wp:align>
                </wp:positionH>
                <wp:positionV relativeFrom="paragraph">
                  <wp:posOffset>26670</wp:posOffset>
                </wp:positionV>
                <wp:extent cx="2552065" cy="901700"/>
                <wp:effectExtent l="9525" t="5080" r="13970" b="7620"/>
                <wp:wrapNone/>
                <wp:docPr id="61"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75756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HQYINQAAAAGAQAADwAAAAAAAAABACAAAAAiAAAAZHJzL2Rvd25y&#10;ZXYueG1sUEsBAhQAFAAAAAgAh07iQC7uCTI7AgAAmwQAAA4AAAAAAAAAAQAgAAAAIwEAAGRycy9l&#10;Mm9Eb2MueG1sUEsFBgAAAAAGAAYAWQEAANA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761664" behindDoc="0" locked="0" layoutInCell="1" allowOverlap="1">
                <wp:simplePos x="0" y="0"/>
                <wp:positionH relativeFrom="column">
                  <wp:posOffset>2339975</wp:posOffset>
                </wp:positionH>
                <wp:positionV relativeFrom="paragraph">
                  <wp:posOffset>457835</wp:posOffset>
                </wp:positionV>
                <wp:extent cx="711835" cy="0"/>
                <wp:effectExtent l="5080" t="0" r="10160" b="4445"/>
                <wp:wrapNone/>
                <wp:docPr id="65" name="自选图形 172"/>
                <wp:cNvGraphicFramePr/>
                <a:graphic xmlns:a="http://schemas.openxmlformats.org/drawingml/2006/main">
                  <a:graphicData uri="http://schemas.microsoft.com/office/word/2010/wordprocessingShape">
                    <wps:wsp>
                      <wps:cNvCnPr/>
                      <wps:spPr>
                        <a:xfrm rot="5400000">
                          <a:off x="0" y="0"/>
                          <a:ext cx="7118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2" o:spid="_x0000_s1026" o:spt="32" type="#_x0000_t32" style="position:absolute;left:0pt;margin-left:184.25pt;margin-top:36.05pt;height:0pt;width:56.05pt;rotation:5898240f;z-index:251761664;mso-width-relative:page;mso-height-relative:page;" filled="f" stroked="t" coordsize="21600,21600" o:gfxdata="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7/pbZAAAACQEAAA8AAAAAAAAAAQAgAAAAIgAAAGRycy9kb3du&#10;cmV2LnhtbFBLAQIUABQAAAAIAIdO4kCBz5+E/gEAAPMDAAAOAAAAAAAAAAEAIAAAACgBAABkcnMv&#10;ZTJvRG9jLnhtbFBLBQYAAAAABgAGAFkBAACYBQ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4425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48" name="自选图形 155"/>
                <wp:cNvGraphicFramePr/>
                <a:graphic xmlns:a="http://schemas.openxmlformats.org/drawingml/2006/main">
                  <a:graphicData uri="http://schemas.microsoft.com/office/word/2010/wordprocessingShape">
                    <wps:wsp>
                      <wps:cNvCnPr/>
                      <wps:spPr>
                        <a:xfrm>
                          <a:off x="0" y="0"/>
                          <a:ext cx="287972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55" o:spid="_x0000_s1026" o:spt="34" type="#_x0000_t34" style="position:absolute;left:0pt;margin-left:211.7pt;margin-top:7.95pt;height:0.05pt;width:226.75pt;z-index:251744256;mso-width-relative:page;mso-height-relative:page;" filled="f" stroked="t" coordsize="21600,21600" o:gfxdata="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qAVm/WAAAACQEAAA8AAAAAAAAA&#10;AQAgAAAAIgAAAGRycy9kb3ducmV2LnhtbFBLAQIUABQAAAAIAIdO4kC6zjsgEwIAABsEAAAOAAAA&#10;AAAAAAEAIAAAACUBAABkcnMvZTJvRG9jLnhtbFBLBQYAAAAABgAGAFkBAACqBQAAAAA=&#10;" adj="10798">
                <v:fill on="f" focussize="0,0"/>
                <v:stroke color="#000000" joinstyle="miter"/>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49376" behindDoc="0" locked="0" layoutInCell="1" allowOverlap="1">
                <wp:simplePos x="0" y="0"/>
                <wp:positionH relativeFrom="column">
                  <wp:posOffset>996315</wp:posOffset>
                </wp:positionH>
                <wp:positionV relativeFrom="paragraph">
                  <wp:posOffset>1866900</wp:posOffset>
                </wp:positionV>
                <wp:extent cx="130810" cy="7620"/>
                <wp:effectExtent l="38100" t="0" r="30480" b="6350"/>
                <wp:wrapNone/>
                <wp:docPr id="53" name="自选图形 160"/>
                <wp:cNvGraphicFramePr/>
                <a:graphic xmlns:a="http://schemas.openxmlformats.org/drawingml/2006/main">
                  <a:graphicData uri="http://schemas.microsoft.com/office/word/2010/wordprocessingShape">
                    <wps:wsp>
                      <wps:cNvCnPr/>
                      <wps:spPr>
                        <a:xfrm rot="-5400000" flipH="1">
                          <a:off x="0" y="0"/>
                          <a:ext cx="13081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0" o:spid="_x0000_s1026" o:spt="34" type="#_x0000_t34" style="position:absolute;left:0pt;flip:x;margin-left:78.45pt;margin-top:147pt;height:0.6pt;width:10.3pt;rotation:5898240f;z-index:251749376;mso-width-relative:page;mso-height-relative:page;" filled="f" stroked="t" coordsize="21600,21600" o:gfxdata="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Hr91zXAAAACwEAAA8AAAAAAAAAAQAgAAAAIgAAAGRycy9kb3ducmV2LnhtbFBLAQIUABQA&#10;AAAIAIdO4kDd4uieKgIAADgEAAAOAAAAAAAAAAEAIAAAACYBAABkcnMvZTJvRG9jLnhtbFBLBQYA&#10;AAAABgAGAFkBAADCBQAAAAA=&#10;" adj="10800">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50400" behindDoc="0" locked="0" layoutInCell="1" allowOverlap="1">
                <wp:simplePos x="0" y="0"/>
                <wp:positionH relativeFrom="column">
                  <wp:posOffset>4164330</wp:posOffset>
                </wp:positionH>
                <wp:positionV relativeFrom="paragraph">
                  <wp:posOffset>1873250</wp:posOffset>
                </wp:positionV>
                <wp:extent cx="130175" cy="7620"/>
                <wp:effectExtent l="38100" t="635" r="30480" b="6350"/>
                <wp:wrapNone/>
                <wp:docPr id="54" name="自选图形 161"/>
                <wp:cNvGraphicFramePr/>
                <a:graphic xmlns:a="http://schemas.openxmlformats.org/drawingml/2006/main">
                  <a:graphicData uri="http://schemas.microsoft.com/office/word/2010/wordprocessingShape">
                    <wps:wsp>
                      <wps:cNvCnPr/>
                      <wps:spPr>
                        <a:xfrm rot="-5400000" flipH="1">
                          <a:off x="0" y="0"/>
                          <a:ext cx="130175" cy="7620"/>
                        </a:xfrm>
                        <a:prstGeom prst="bentConnector3">
                          <a:avLst>
                            <a:gd name="adj1" fmla="val 4975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1" o:spid="_x0000_s1026" o:spt="34" type="#_x0000_t34" style="position:absolute;left:0pt;flip:x;margin-left:327.9pt;margin-top:147.5pt;height:0.6pt;width:10.25pt;rotation:5898240f;z-index:251750400;mso-width-relative:page;mso-height-relative:page;" filled="f" stroked="t" coordsize="21600,21600" o:gfxdata="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shk2tkAAAALAQAADwAAAAAAAAABACAAAAAiAAAAZHJzL2Rvd25yZXYueG1sUEsB&#10;AhQAFAAAAAgAh07iQH0ymootAgAAOAQAAA4AAAAAAAAAAQAgAAAAKAEAAGRycy9lMm9Eb2MueG1s&#10;UEsFBgAAAAAGAAYAWQEAAMcFAAAAAA==&#10;" adj="10747">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52448" behindDoc="0" locked="0" layoutInCell="1" allowOverlap="1">
                <wp:simplePos x="0" y="0"/>
                <wp:positionH relativeFrom="column">
                  <wp:posOffset>930910</wp:posOffset>
                </wp:positionH>
                <wp:positionV relativeFrom="paragraph">
                  <wp:posOffset>2378710</wp:posOffset>
                </wp:positionV>
                <wp:extent cx="260985" cy="7620"/>
                <wp:effectExtent l="30480" t="0" r="38100" b="13335"/>
                <wp:wrapNone/>
                <wp:docPr id="56" name="自选图形 163"/>
                <wp:cNvGraphicFramePr/>
                <a:graphic xmlns:a="http://schemas.openxmlformats.org/drawingml/2006/main">
                  <a:graphicData uri="http://schemas.microsoft.com/office/word/2010/wordprocessingShape">
                    <wps:wsp>
                      <wps:cNvCnPr/>
                      <wps:spPr>
                        <a:xfrm rot="-5400000" flipH="1">
                          <a:off x="0" y="0"/>
                          <a:ext cx="260985" cy="7620"/>
                        </a:xfrm>
                        <a:prstGeom prst="bentConnector3">
                          <a:avLst>
                            <a:gd name="adj1" fmla="val 4988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3" o:spid="_x0000_s1026" o:spt="34" type="#_x0000_t34" style="position:absolute;left:0pt;flip:x;margin-left:73.3pt;margin-top:187.3pt;height:0.6pt;width:20.55pt;rotation:5898240f;z-index:251752448;mso-width-relative:page;mso-height-relative:page;" filled="f" stroked="t" coordsize="21600,21600" o:gfxdata="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6Cqre2AAAAAsBAAAPAAAAAAAAAAEAIAAAACIAAABkcnMvZG93bnJldi54bWxQSwEC&#10;FAAUAAAACACHTuJA85BB/C0CAAA4BAAADgAAAAAAAAABACAAAAAnAQAAZHJzL2Uyb0RvYy54bWxQ&#10;SwUGAAAAAAYABgBZAQAAxgUAAAAA&#10;" adj="10774">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53472" behindDoc="0" locked="0" layoutInCell="1" allowOverlap="1">
                <wp:simplePos x="0" y="0"/>
                <wp:positionH relativeFrom="column">
                  <wp:posOffset>4099560</wp:posOffset>
                </wp:positionH>
                <wp:positionV relativeFrom="paragraph">
                  <wp:posOffset>2384425</wp:posOffset>
                </wp:positionV>
                <wp:extent cx="260350" cy="7620"/>
                <wp:effectExtent l="30480" t="0" r="38100" b="13970"/>
                <wp:wrapNone/>
                <wp:docPr id="57" name="自选图形 164"/>
                <wp:cNvGraphicFramePr/>
                <a:graphic xmlns:a="http://schemas.openxmlformats.org/drawingml/2006/main">
                  <a:graphicData uri="http://schemas.microsoft.com/office/word/2010/wordprocessingShape">
                    <wps:wsp>
                      <wps:cNvCnPr/>
                      <wps:spPr>
                        <a:xfrm rot="-5400000" flipH="1">
                          <a:off x="0" y="0"/>
                          <a:ext cx="26035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4" o:spid="_x0000_s1026" o:spt="34" type="#_x0000_t34" style="position:absolute;left:0pt;flip:x;margin-left:322.8pt;margin-top:187.75pt;height:0.6pt;width:20.5pt;rotation:5898240f;z-index:251753472;mso-width-relative:page;mso-height-relative:page;" filled="f" stroked="t" coordsize="21600,21600" o:gfxdata="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9IJFNcAAAALAQAADwAAAAAAAAABACAAAAAiAAAAZHJzL2Rvd25yZXYueG1sUEsBAhQA&#10;FAAAAAgAh07iQHQThDksAgAAOAQAAA4AAAAAAAAAAQAgAAAAJgEAAGRycy9lMm9Eb2MueG1sUEsF&#10;BgAAAAAGAAYAWQEAAMQFAAAAAA==&#10;" adj="10800">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745280" behindDoc="0" locked="0" layoutInCell="1" allowOverlap="1">
                <wp:simplePos x="0" y="0"/>
                <wp:positionH relativeFrom="column">
                  <wp:posOffset>3785870</wp:posOffset>
                </wp:positionH>
                <wp:positionV relativeFrom="paragraph">
                  <wp:posOffset>343535</wp:posOffset>
                </wp:positionV>
                <wp:extent cx="1102995" cy="309880"/>
                <wp:effectExtent l="5080" t="4445" r="4445" b="5715"/>
                <wp:wrapNone/>
                <wp:docPr id="49"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74528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88tXHYAAAACgEAAA8AAAAAAAAAAQAgAAAAIgAAAGRycy9kb3du&#10;cmV2LnhtbFBLAQIUABQAAAAIAIdO4kA+GKwWOAIAAI4EAAAOAAAAAAAAAAEAIAAAACcBAABkcnMv&#10;ZTJvRG9jLnhtbFBLBQYAAAAABgAGAFkBAADRBQ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758592" behindDoc="0" locked="0" layoutInCell="1" allowOverlap="1">
                <wp:simplePos x="0" y="0"/>
                <wp:positionH relativeFrom="column">
                  <wp:posOffset>4241800</wp:posOffset>
                </wp:positionH>
                <wp:positionV relativeFrom="paragraph">
                  <wp:posOffset>240030</wp:posOffset>
                </wp:positionV>
                <wp:extent cx="174625" cy="7620"/>
                <wp:effectExtent l="30480" t="0" r="38100" b="8255"/>
                <wp:wrapNone/>
                <wp:docPr id="62" name="自选图形 169"/>
                <wp:cNvGraphicFramePr/>
                <a:graphic xmlns:a="http://schemas.openxmlformats.org/drawingml/2006/main">
                  <a:graphicData uri="http://schemas.microsoft.com/office/word/2010/wordprocessingShape">
                    <wps:wsp>
                      <wps:cNvCnPr/>
                      <wps:spPr>
                        <a:xfrm rot="-5400000" flipH="1">
                          <a:off x="0" y="0"/>
                          <a:ext cx="174625" cy="7620"/>
                        </a:xfrm>
                        <a:prstGeom prst="bentConnector3">
                          <a:avLst>
                            <a:gd name="adj1" fmla="val 498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69" o:spid="_x0000_s1026" o:spt="34" type="#_x0000_t34" style="position:absolute;left:0pt;flip:x;margin-left:334pt;margin-top:18.9pt;height:0.6pt;width:13.75pt;rotation:5898240f;z-index:251758592;mso-width-relative:page;mso-height-relative:page;" filled="f" stroked="t" coordsize="21600,21600" o:gfxdata="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hsS8TXAAAACQEAAA8AAAAAAAAAAQAgAAAAIgAAAGRycy9kb3ducmV2LnhtbFBLAQIU&#10;ABQAAAAIAIdO4kAa623vLQIAADgEAAAOAAAAAAAAAAEAIAAAACYBAABkcnMvZTJvRG9jLnhtbFBL&#10;BQYAAAAABgAGAFkBAADFBQAAAAA=&#10;" adj="10761">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65760" behindDoc="1" locked="0" layoutInCell="1" allowOverlap="1">
                <wp:simplePos x="0" y="0"/>
                <wp:positionH relativeFrom="column">
                  <wp:posOffset>4382770</wp:posOffset>
                </wp:positionH>
                <wp:positionV relativeFrom="paragraph">
                  <wp:posOffset>102870</wp:posOffset>
                </wp:positionV>
                <wp:extent cx="336550" cy="314325"/>
                <wp:effectExtent l="0" t="0" r="13970" b="5715"/>
                <wp:wrapNone/>
                <wp:docPr id="69"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55072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ui0xtYAAAAJAQAA&#10;DwAAAAAAAAABACAAAAAiAAAAZHJzL2Rvd25yZXYueG1sUEsBAhQAFAAAAAgAh07iQPVLU1EbAgAA&#10;RAQAAA4AAAAAAAAAAQAgAAAAJQEAAGRycy9lMm9Eb2MueG1sUEsFBgAAAAAGAAYAWQEAALIFAAAA&#10;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76268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66" name="自选图形 173"/>
                <wp:cNvGraphicFramePr/>
                <a:graphic xmlns:a="http://schemas.openxmlformats.org/drawingml/2006/main">
                  <a:graphicData uri="http://schemas.microsoft.com/office/word/2010/wordprocessingShape">
                    <wps:wsp>
                      <wps:cNvCnPr/>
                      <wps:spPr>
                        <a:xfrm rot="-10800000" flipV="1">
                          <a:off x="0" y="0"/>
                          <a:ext cx="1081405" cy="5715"/>
                        </a:xfrm>
                        <a:prstGeom prst="bentConnector3">
                          <a:avLst>
                            <a:gd name="adj1" fmla="val 4997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73" o:spid="_x0000_s1026" o:spt="34" type="#_x0000_t34" style="position:absolute;left:0pt;flip:y;margin-left:212.95pt;margin-top:9.95pt;height:0.45pt;width:85.15pt;rotation:11796480f;z-index:251762688;mso-width-relative:page;mso-height-relative:page;" filled="f" stroked="t" coordsize="21600,21600" o:gfxdata="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l&#10;OgSz1gAAAAkBAAAPAAAAAAAAAAEAIAAAACIAAABkcnMvZG93bnJldi54bWxQSwECFAAUAAAACACH&#10;TuJA/0o0mCYCAAA2BAAADgAAAAAAAAABACAAAAAlAQAAZHJzL2Uyb0RvYy54bWxQSwUGAAAAAAYA&#10;BgBZAQAAvQUAAAAA&#10;" adj="10794">
                <v:fill on="f" focussize="0,0"/>
                <v:stroke color="#000000" joinstyle="miter"/>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59616" behindDoc="0" locked="0" layoutInCell="1" allowOverlap="1">
                <wp:simplePos x="0" y="0"/>
                <wp:positionH relativeFrom="column">
                  <wp:posOffset>2509520</wp:posOffset>
                </wp:positionH>
                <wp:positionV relativeFrom="paragraph">
                  <wp:posOffset>238760</wp:posOffset>
                </wp:positionV>
                <wp:extent cx="381635" cy="7620"/>
                <wp:effectExtent l="30480" t="0" r="38100" b="14605"/>
                <wp:wrapNone/>
                <wp:docPr id="63" name="自选图形 170"/>
                <wp:cNvGraphicFramePr/>
                <a:graphic xmlns:a="http://schemas.openxmlformats.org/drawingml/2006/main">
                  <a:graphicData uri="http://schemas.microsoft.com/office/word/2010/wordprocessingShape">
                    <wps:wsp>
                      <wps:cNvCnPr/>
                      <wps:spPr>
                        <a:xfrm rot="-5400000" flipH="1">
                          <a:off x="0" y="0"/>
                          <a:ext cx="381635" cy="7620"/>
                        </a:xfrm>
                        <a:prstGeom prst="bentConnector3">
                          <a:avLst>
                            <a:gd name="adj1" fmla="val 4991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70" o:spid="_x0000_s1026" o:spt="34" type="#_x0000_t34" style="position:absolute;left:0pt;flip:x;margin-left:197.6pt;margin-top:18.8pt;height:0.6pt;width:30.05pt;rotation:5898240f;z-index:251759616;mso-width-relative:page;mso-height-relative:page;" filled="f" stroked="t" coordsize="21600,21600" o:gfxdata="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nhWHNcAAAAJAQAADwAAAAAAAAABACAAAAAiAAAAZHJzL2Rvd25yZXYueG1sUEsBAhQA&#10;FAAAAAgAh07iQPKy0BssAgAAOAQAAA4AAAAAAAAAAQAgAAAAJgEAAGRycy9lMm9Eb2MueG1sUEsF&#10;BgAAAAAGAAYAWQEAAMQFAAAAAA==&#10;" adj="10782">
                <v:fill on="f" focussize="0,0"/>
                <v:stroke color="#000000" joinstyle="miter"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46304" behindDoc="0" locked="0" layoutInCell="1" allowOverlap="1">
                <wp:simplePos x="0" y="0"/>
                <wp:positionH relativeFrom="column">
                  <wp:posOffset>1544320</wp:posOffset>
                </wp:positionH>
                <wp:positionV relativeFrom="paragraph">
                  <wp:posOffset>44450</wp:posOffset>
                </wp:positionV>
                <wp:extent cx="2305050" cy="920750"/>
                <wp:effectExtent l="9525" t="5080" r="17145" b="19050"/>
                <wp:wrapNone/>
                <wp:docPr id="50"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74630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mXLW9QAAAAJAQAADwAAAAAAAAABACAAAAAiAAAAZHJzL2Rvd25yZXYu&#10;eG1sUEsBAhQAFAAAAAgAh07iQDxsJ5A4AgAAmwQAAA4AAAAAAAAAAQAgAAAAIwEAAGRycy9lMm9E&#10;b2MueG1sUEsFBgAAAAAGAAYAWQEAAM0FAAA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64736" behindDoc="1" locked="0" layoutInCell="1" allowOverlap="1">
                <wp:simplePos x="0" y="0"/>
                <wp:positionH relativeFrom="column">
                  <wp:posOffset>3106420</wp:posOffset>
                </wp:positionH>
                <wp:positionV relativeFrom="paragraph">
                  <wp:posOffset>369570</wp:posOffset>
                </wp:positionV>
                <wp:extent cx="461645" cy="314325"/>
                <wp:effectExtent l="0" t="0" r="10795" b="5715"/>
                <wp:wrapNone/>
                <wp:docPr id="68"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55174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5pogtgAAAAK&#10;AQAADwAAAAAAAAABACAAAAAiAAAAZHJzL2Rvd25yZXYueG1sUEsBAhQAFAAAAAgAh07iQCJERt4c&#10;AgAARAQAAA4AAAAAAAAAAQAgAAAAJwEAAGRycy9lMm9Eb2MueG1sUEsFBgAAAAAGAAYAWQEAALUF&#10;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63712" behindDoc="1" locked="0" layoutInCell="1" allowOverlap="1">
                <wp:simplePos x="0" y="0"/>
                <wp:positionH relativeFrom="column">
                  <wp:posOffset>1772920</wp:posOffset>
                </wp:positionH>
                <wp:positionV relativeFrom="paragraph">
                  <wp:posOffset>353695</wp:posOffset>
                </wp:positionV>
                <wp:extent cx="461645" cy="314325"/>
                <wp:effectExtent l="0" t="0" r="10795" b="5715"/>
                <wp:wrapNone/>
                <wp:docPr id="67"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55276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Ia3LtgAAAAK&#10;AQAADwAAAAAAAAABACAAAAAiAAAAZHJzL2Rvd25yZXYueG1sUEsBAhQAFAAAAAgAh07iQPhRQhUc&#10;AgAARAQAAA4AAAAAAAAAAQAgAAAAJwEAAGRycy9lMm9Eb2MueG1sUEsFBgAAAAAGAAYAWQEAALUF&#10;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4732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51" name="自选图形 158"/>
                <wp:cNvGraphicFramePr/>
                <a:graphic xmlns:a="http://schemas.openxmlformats.org/drawingml/2006/main">
                  <a:graphicData uri="http://schemas.microsoft.com/office/word/2010/wordprocessingShape">
                    <wps:wsp>
                      <wps:cNvCnPr/>
                      <wps:spPr>
                        <a:xfrm>
                          <a:off x="0" y="0"/>
                          <a:ext cx="316801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58" o:spid="_x0000_s1026" o:spt="34" type="#_x0000_t34" style="position:absolute;left:0pt;margin-left:83.3pt;margin-top:22.15pt;height:0.05pt;width:249.45pt;z-index:251747328;mso-width-relative:page;mso-height-relative:page;" filled="f" stroked="t" coordsize="21600,21600" o:gfxdata="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bNC1QAAAAkBAAAPAAAAAAAAAAEA&#10;IAAAACIAAABkcnMvZG93bnJldi54bWxQSwECFAAUAAAACACHTuJAB1aW/hICAAAbBAAADgAAAAAA&#10;AAABACAAAAAkAQAAZHJzL2Uyb0RvYy54bWxQSwUGAAAAAAYABgBZAQAAqAUAAAAA&#10;" adj="10798">
                <v:fill on="f" focussize="0,0"/>
                <v:stroke color="#000000" joinstyle="miter"/>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54496" behindDoc="0" locked="0" layoutInCell="1" allowOverlap="1">
                <wp:simplePos x="0" y="0"/>
                <wp:positionH relativeFrom="column">
                  <wp:posOffset>3676015</wp:posOffset>
                </wp:positionH>
                <wp:positionV relativeFrom="paragraph">
                  <wp:posOffset>999490</wp:posOffset>
                </wp:positionV>
                <wp:extent cx="1102995" cy="309880"/>
                <wp:effectExtent l="5080" t="4445" r="4445" b="5715"/>
                <wp:wrapNone/>
                <wp:docPr id="58"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75449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UgCetoAAAALAQAADwAAAAAAAAABACAAAAAiAAAAZHJzL2Rv&#10;d25yZXYueG1sUEsBAhQAFAAAAAgAh07iQMVgi2E4AgAAjgQAAA4AAAAAAAAAAQAgAAAAKQEAAGRy&#10;cy9lMm9Eb2MueG1sUEsFBgAAAAAGAAYAWQEAANMFA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55520" behindDoc="0" locked="0" layoutInCell="1" allowOverlap="1">
                <wp:simplePos x="0" y="0"/>
                <wp:positionH relativeFrom="column">
                  <wp:posOffset>3674745</wp:posOffset>
                </wp:positionH>
                <wp:positionV relativeFrom="paragraph">
                  <wp:posOffset>417830</wp:posOffset>
                </wp:positionV>
                <wp:extent cx="1102995" cy="309880"/>
                <wp:effectExtent l="5080" t="4445" r="4445" b="5715"/>
                <wp:wrapNone/>
                <wp:docPr id="59"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75552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41Ts2QAAAAoBAAAPAAAAAAAAAAEAIAAAACIAAABkcnMvZG93&#10;bnJldi54bWxQSwECFAAUAAAACACHTuJAKLO+yDgCAACOBAAADgAAAAAAAAABACAAAAAo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48352" behindDoc="0" locked="0" layoutInCell="1" allowOverlap="1">
                <wp:simplePos x="0" y="0"/>
                <wp:positionH relativeFrom="column">
                  <wp:posOffset>2652395</wp:posOffset>
                </wp:positionH>
                <wp:positionV relativeFrom="paragraph">
                  <wp:posOffset>232410</wp:posOffset>
                </wp:positionV>
                <wp:extent cx="86995" cy="635"/>
                <wp:effectExtent l="4445" t="0" r="10160" b="2540"/>
                <wp:wrapNone/>
                <wp:docPr id="52" name="自选图形 159"/>
                <wp:cNvGraphicFramePr/>
                <a:graphic xmlns:a="http://schemas.openxmlformats.org/drawingml/2006/main">
                  <a:graphicData uri="http://schemas.microsoft.com/office/word/2010/wordprocessingShape">
                    <wps:wsp>
                      <wps:cNvCnPr/>
                      <wps:spPr>
                        <a:xfrm rot="16200000">
                          <a:off x="0" y="0"/>
                          <a:ext cx="86995" cy="635"/>
                        </a:xfrm>
                        <a:prstGeom prst="bentConnector3">
                          <a:avLst>
                            <a:gd name="adj1" fmla="val 49634"/>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59" o:spid="_x0000_s1026" o:spt="34" type="#_x0000_t34" style="position:absolute;left:0pt;margin-left:208.85pt;margin-top:18.3pt;height:0.05pt;width:6.85pt;rotation:-5898240f;z-index:251748352;mso-width-relative:page;mso-height-relative:page;" filled="f" stroked="t" coordsize="21600,21600" o:gfxdata="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qg/yv1wAAAAkB&#10;AAAPAAAAAAAAAAEAIAAAACIAAABkcnMvZG93bnJldi54bWxQSwECFAAUAAAACACHTuJALMwMmBwC&#10;AAAoBAAADgAAAAAAAAABACAAAAAmAQAAZHJzL2Uyb0RvYy54bWxQSwUGAAAAAAYABgBZAQAAtAUA&#10;AAAA&#10;" adj="10721">
                <v:fill on="f" focussize="0,0"/>
                <v:stroke color="#000000" joinstyle="miter"/>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51424" behindDoc="0" locked="0" layoutInCell="1" allowOverlap="1">
                <wp:simplePos x="0" y="0"/>
                <wp:positionH relativeFrom="column">
                  <wp:posOffset>511175</wp:posOffset>
                </wp:positionH>
                <wp:positionV relativeFrom="paragraph">
                  <wp:posOffset>31115</wp:posOffset>
                </wp:positionV>
                <wp:extent cx="1102995" cy="309245"/>
                <wp:effectExtent l="5080" t="4445" r="4445" b="6350"/>
                <wp:wrapNone/>
                <wp:docPr id="55"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75142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WtZzdYAAAAHAQAADwAAAAAAAAABACAAAAAiAAAAZHJzL2Rvd25yZXYu&#10;eG1sUEsBAhQAFAAAAAgAh07iQFb5yAc2AgAAjgQAAA4AAAAAAAAAAQAgAAAAJQEAAGRycy9lMm9E&#10;b2MueG1sUEsFBgAAAAAGAAYAWQEAAM0FA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56544" behindDoc="0" locked="0" layoutInCell="1" allowOverlap="1">
                <wp:simplePos x="0" y="0"/>
                <wp:positionH relativeFrom="column">
                  <wp:posOffset>353695</wp:posOffset>
                </wp:positionH>
                <wp:positionV relativeFrom="paragraph">
                  <wp:posOffset>224790</wp:posOffset>
                </wp:positionV>
                <wp:extent cx="1403985" cy="309880"/>
                <wp:effectExtent l="4445" t="4445" r="8890" b="5715"/>
                <wp:wrapNone/>
                <wp:docPr id="60"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75654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GOuw2AAAAAgBAAAPAAAAAAAAAAEAIAAAACIAAABkcnMvZG93&#10;bnJldi54bWxQSwECFAAUAAAACACHTuJAsYQtJzkCAACOBAAADgAAAAAAAAABACAAAAAn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附件</w:t>
      </w:r>
      <w:r>
        <w:rPr>
          <w:rFonts w:hint="eastAsia" w:ascii="黑体" w:hAnsi="黑体" w:eastAsia="黑体"/>
          <w:sz w:val="32"/>
          <w:szCs w:val="32"/>
          <w:lang w:val="en-US" w:eastAsia="zh-CN"/>
        </w:rPr>
        <w:t>2-</w:t>
      </w:r>
      <w:r>
        <w:rPr>
          <w:rFonts w:hint="eastAsia" w:ascii="黑体" w:hAnsi="黑体" w:eastAsia="黑体"/>
          <w:sz w:val="32"/>
          <w:szCs w:val="32"/>
        </w:rPr>
        <w:t>2</w:t>
      </w:r>
    </w:p>
    <w:p>
      <w:pPr>
        <w:spacing w:line="220" w:lineRule="atLeast"/>
        <w:jc w:val="center"/>
        <w:rPr>
          <w:rFonts w:ascii="方正小标宋简体" w:hAnsi="宋体" w:eastAsia="方正小标宋简体"/>
          <w:b/>
          <w:sz w:val="32"/>
          <w:szCs w:val="32"/>
        </w:rPr>
      </w:pPr>
    </w:p>
    <w:p>
      <w:pPr>
        <w:spacing w:line="220" w:lineRule="atLeast"/>
        <w:jc w:val="center"/>
        <w:rPr>
          <w:rFonts w:ascii="仿宋" w:hAnsi="仿宋" w:eastAsia="仿宋"/>
          <w:sz w:val="36"/>
          <w:szCs w:val="36"/>
        </w:rPr>
      </w:pPr>
    </w:p>
    <w:p>
      <w:pPr>
        <w:spacing w:line="220" w:lineRule="atLeast"/>
        <w:jc w:val="center"/>
        <w:rPr>
          <w:rFonts w:ascii="方正小标宋简体" w:hAnsi="宋体" w:eastAsia="方正小标宋简体"/>
          <w:b/>
          <w:sz w:val="48"/>
          <w:szCs w:val="48"/>
        </w:rPr>
      </w:pPr>
    </w:p>
    <w:p>
      <w:pPr>
        <w:pStyle w:val="3"/>
        <w:jc w:val="center"/>
        <w:rPr>
          <w:rFonts w:ascii="方正小标宋简体" w:eastAsia="方正小标宋简体"/>
          <w:b w:val="0"/>
          <w:sz w:val="52"/>
        </w:rPr>
      </w:pPr>
      <w:r>
        <w:rPr>
          <w:rFonts w:hint="eastAsia" w:ascii="方正小标宋简体" w:eastAsia="方正小标宋简体"/>
          <w:b w:val="0"/>
          <w:sz w:val="52"/>
        </w:rPr>
        <w:t>输电类电力业务许可证办理</w:t>
      </w:r>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outlineLvl w:val="0"/>
        <w:rPr>
          <w:rFonts w:ascii="宋体" w:hAnsi="宋体"/>
          <w:sz w:val="28"/>
          <w:szCs w:val="28"/>
        </w:rPr>
      </w:pPr>
    </w:p>
    <w:p>
      <w:pPr>
        <w:outlineLvl w:val="0"/>
        <w:rPr>
          <w:rFonts w:ascii="宋体" w:hAnsi="宋体"/>
          <w:sz w:val="28"/>
          <w:szCs w:val="28"/>
        </w:rPr>
      </w:pPr>
    </w:p>
    <w:p>
      <w:pPr>
        <w:spacing w:before="0" w:beforeLines="-2147483648" w:after="0" w:afterLines="-2147483648" w:line="560" w:lineRule="exact"/>
        <w:jc w:val="center"/>
        <w:outlineLvl w:val="0"/>
        <w:rPr>
          <w:rFonts w:ascii="宋体" w:hAnsi="宋体"/>
          <w:b/>
          <w:sz w:val="36"/>
          <w:szCs w:val="32"/>
        </w:rPr>
      </w:pPr>
      <w:r>
        <w:rPr>
          <w:rFonts w:hint="eastAsia" w:ascii="黑体" w:hAnsi="黑体" w:eastAsia="黑体"/>
          <w:sz w:val="36"/>
          <w:szCs w:val="36"/>
        </w:rPr>
        <w:t>国家能源局×××（派出机构名称）</w:t>
      </w:r>
    </w:p>
    <w:p>
      <w:pPr>
        <w:spacing w:before="312" w:beforeLines="100" w:after="312" w:afterLines="100" w:line="600" w:lineRule="exact"/>
        <w:jc w:val="center"/>
        <w:outlineLvl w:val="0"/>
        <w:rPr>
          <w:rFonts w:ascii="宋体" w:hAnsi="宋体"/>
          <w:b/>
          <w:sz w:val="36"/>
          <w:szCs w:val="32"/>
        </w:rPr>
      </w:pPr>
    </w:p>
    <w:p>
      <w:pPr>
        <w:spacing w:before="0" w:beforeLines="0" w:after="0" w:afterLines="0" w:line="588" w:lineRule="exact"/>
        <w:ind w:firstLine="723" w:firstLineChars="200"/>
        <w:jc w:val="center"/>
        <w:outlineLvl w:val="0"/>
        <w:rPr>
          <w:rFonts w:hint="eastAsia" w:ascii="宋体" w:hAnsi="宋体"/>
          <w:b/>
          <w:sz w:val="36"/>
          <w:szCs w:val="32"/>
        </w:rPr>
      </w:pPr>
    </w:p>
    <w:p>
      <w:pPr>
        <w:spacing w:before="0" w:beforeLines="0" w:after="0" w:afterLines="0" w:line="588" w:lineRule="exact"/>
        <w:ind w:firstLine="723" w:firstLineChars="200"/>
        <w:jc w:val="center"/>
        <w:outlineLvl w:val="0"/>
        <w:rPr>
          <w:rFonts w:ascii="宋体" w:hAnsi="宋体"/>
          <w:b/>
          <w:sz w:val="36"/>
          <w:szCs w:val="32"/>
        </w:rPr>
      </w:pPr>
      <w:r>
        <w:rPr>
          <w:rFonts w:hint="eastAsia" w:ascii="宋体" w:hAnsi="宋体"/>
          <w:b/>
          <w:sz w:val="36"/>
          <w:szCs w:val="32"/>
        </w:rPr>
        <w:t>第一章 总则</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本指南适用于注册地址位于××省（自治区、直辖市）的跨区域经营的电网企业、跨省(自治区、直辖市)经营的电网企业、省(自治区、直辖市)电网企业和国家能源局规定的其他企业按照一般程序</w:t>
      </w:r>
      <w:r>
        <w:rPr>
          <w:rFonts w:hint="eastAsia" w:ascii="仿宋_GB2312" w:eastAsia="仿宋_GB2312"/>
          <w:sz w:val="32"/>
          <w:szCs w:val="32"/>
        </w:rPr>
        <w:t>办理</w:t>
      </w:r>
      <w:r>
        <w:rPr>
          <w:rFonts w:hint="eastAsia" w:ascii="仿宋_GB2312" w:hAnsi="宋体" w:eastAsia="仿宋_GB2312"/>
          <w:spacing w:val="2"/>
          <w:kern w:val="0"/>
          <w:sz w:val="32"/>
          <w:szCs w:val="32"/>
        </w:rPr>
        <w:t>输电类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（一）《中华人民共和国行政许可法》</w:t>
      </w:r>
    </w:p>
    <w:p>
      <w:pPr>
        <w:numPr>
          <w:ilvl w:val="0"/>
          <w:numId w:val="6"/>
        </w:num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《电力监管条例》</w:t>
      </w:r>
    </w:p>
    <w:p>
      <w:pPr>
        <w:numPr>
          <w:ilvl w:val="0"/>
          <w:numId w:val="7"/>
        </w:num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《电力业务许可证管理规定》</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（四）《中华人民共和国国家发展和改革委员会令</w:t>
      </w:r>
      <w:r>
        <w:rPr>
          <w:rFonts w:ascii="仿宋_GB2312" w:hAnsi="仿宋_GB2312" w:eastAsia="仿宋_GB2312" w:cs="仿宋_GB2312"/>
          <w:spacing w:val="2"/>
          <w:kern w:val="0"/>
          <w:sz w:val="32"/>
          <w:szCs w:val="32"/>
        </w:rPr>
        <w:t>2015年</w:t>
      </w:r>
      <w:r>
        <w:rPr>
          <w:rFonts w:hint="eastAsia" w:ascii="仿宋_GB2312" w:hAnsi="仿宋_GB2312" w:eastAsia="仿宋_GB2312" w:cs="仿宋_GB2312"/>
          <w:spacing w:val="2"/>
          <w:kern w:val="0"/>
          <w:sz w:val="32"/>
          <w:szCs w:val="32"/>
        </w:rPr>
        <w:t>第</w:t>
      </w:r>
      <w:r>
        <w:rPr>
          <w:rFonts w:ascii="仿宋_GB2312" w:hAnsi="仿宋_GB2312" w:eastAsia="仿宋_GB2312" w:cs="仿宋_GB2312"/>
          <w:spacing w:val="2"/>
          <w:kern w:val="0"/>
          <w:sz w:val="32"/>
          <w:szCs w:val="32"/>
        </w:rPr>
        <w:t>26号</w:t>
      </w:r>
      <w:r>
        <w:rPr>
          <w:rFonts w:hint="eastAsia" w:ascii="仿宋_GB2312" w:hAnsi="仿宋_GB2312" w:eastAsia="仿宋_GB2312" w:cs="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（一）申请人登录国家能源局×××（派出机构名称）门户网站查询相关规定，确定申请事项并准备申请材料；</w:t>
      </w:r>
    </w:p>
    <w:p>
      <w:pPr>
        <w:pStyle w:val="5"/>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（二）申请人按照填报要求，通过国家能源局资质和信用信息系统提交相关申请材料；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派出机构名称）对申请材料进行受理审查。经受理审查，申请事项不属于本机构职权范围的，应向申请人出具《行政许可不予受理通知书》；材料不齐全或不符合法定形式的，应在申请人提交申请材料之日起5日内出具《行政许可补正材料通知书》；材料齐全且符合法定形式的，受理申请并出《行政许可受理通知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beforeLines="0" w:afterLines="0" w:line="588" w:lineRule="exact"/>
        <w:ind w:firstLine="648" w:firstLineChars="200"/>
        <w:outlineLvl w:val="9"/>
        <w:rPr>
          <w:rFonts w:hint="eastAsia" w:ascii="黑体" w:hAnsi="黑体" w:eastAsia="黑体"/>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（五）国家能源局×××（派出机构名称）对于准予许可的，出具《准予行政许可决定书》并颁发输电类电力业务许可证；不予许可的，出具《不予行政许可决定书》。</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输电业务行政许可事项办理不收费。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输电类电力业务许可证。</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申请人权利和义务的具体内容参见《中华人民共和国行政许可法》《电力监管条例》《电力业务许可证管理规定》中有关规定。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通过国家能源局资质和信用信息系统对国家能源局×××（派出机构名称）的服务进行评价，认为行政许可行为违法或不当的，可以向国家能源局投诉；对于不予受理行政许可申请或者对行政许可结果、程序不服的，可以依法申请行政复议或者提起行政诉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能源监管热线：12398</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十四、办公地址和时间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beforeLines="0" w:afterLines="0" w:line="588" w:lineRule="exact"/>
        <w:ind w:firstLine="648" w:firstLineChars="200"/>
        <w:rPr>
          <w:rFonts w:hint="eastAsia"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0" w:afterLines="0" w:line="588" w:lineRule="exact"/>
        <w:ind w:firstLine="648" w:firstLineChars="200"/>
        <w:rPr>
          <w:rFonts w:hint="eastAsia" w:ascii="仿宋_GB2312" w:hAnsi="宋体" w:eastAsia="仿宋_GB2312"/>
          <w:spacing w:val="2"/>
          <w:kern w:val="0"/>
          <w:sz w:val="32"/>
          <w:szCs w:val="32"/>
        </w:rPr>
      </w:pPr>
    </w:p>
    <w:p>
      <w:pPr>
        <w:spacing w:before="0" w:beforeLines="0" w:after="0" w:afterLines="0" w:line="588" w:lineRule="exact"/>
        <w:ind w:firstLine="723" w:firstLineChars="200"/>
        <w:jc w:val="center"/>
        <w:outlineLvl w:val="0"/>
        <w:rPr>
          <w:rFonts w:ascii="宋体" w:hAnsi="宋体"/>
          <w:b/>
          <w:sz w:val="36"/>
          <w:szCs w:val="32"/>
        </w:rPr>
      </w:pPr>
      <w:r>
        <w:rPr>
          <w:rFonts w:hint="eastAsia" w:ascii="宋体" w:hAnsi="宋体"/>
          <w:b/>
          <w:sz w:val="36"/>
          <w:szCs w:val="32"/>
        </w:rPr>
        <w:t>第二章 申请</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（一）具有法人资格；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（二）具有与申请从事的电力业务相适应的财务能力；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（三）生产运行负责人、技术负责人、安全负责人和财务负责人具有3年以上与申请从事的电力业务相适应的工作经历，具有中级以上专业技术任职资格或者岗位培训合格证书；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（四）输电项目建设经有关主管部门审批或者核准；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（五）具有与申请从事的输电业务相适应的输电网络；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（六）输电项目按照有关规定通过竣工验收；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（七）输电项目符合环境保护的有关规定和要求; </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 xml:space="preserve">（八）法律、法规规定的其他条件。 </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《电力业务许可证申请表（输电类）》（法定代表人签署并加盖单位公章）。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《电力业务许可办理涉及证明材料的承诺书（输电类）》（法定代表人签署并加盖单位公章）。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企业最近2年的年度财务报告；成立不足2年的，企业成立以来的年度财务报告。</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企业生产运行负责人、技术负责人、安全负责人、财务负责人的任职文件（申请人为其下属不具备法人资格的企业提出申请的，提交下属不具备法人资格企业的情况）。</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输电项目通过竣工验收的材料。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企业生产运行负责人、技术负责人、安全负责人、财务负责人的专业技术任职资格证书或岗位培训合格证书（申请人为其下属不具备法人资格的企业提出申请的，提交下属不具备法人资格企业的情况）。</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输电项目经有关政府主管部门核准或审批文件（实际建设规模原则上应当与审批或核准的规模一致）。</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输电项目符合环境保护有关规定和要求的材料，包含生态环境部门出具的环境影响评价审批文件或符合环境保护有关规定和要求的其他形式合法材料（实际建设规模应符合审批规模要求）。</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日内作出行政许可决定。20日内不能作出行政许可决定，经批准可延长10日。依法需要听证、鉴定、专家评审等的，所需时间不计入上述期限。</w:t>
      </w:r>
    </w:p>
    <w:p>
      <w:pPr>
        <w:spacing w:beforeLines="0" w:afterLines="0" w:line="588" w:lineRule="exact"/>
        <w:ind w:firstLine="640" w:firstLineChars="200"/>
        <w:rPr>
          <w:rFonts w:hint="eastAsia" w:ascii="仿宋_GB2312" w:hAnsi="仿宋_GB2312" w:eastAsia="仿宋_GB2312" w:cs="仿宋_GB2312"/>
          <w:sz w:val="32"/>
          <w:szCs w:val="32"/>
        </w:rPr>
      </w:pPr>
    </w:p>
    <w:p>
      <w:pPr>
        <w:spacing w:beforeLines="0" w:after="313" w:afterLines="100" w:line="588" w:lineRule="exact"/>
        <w:ind w:firstLine="723" w:firstLineChars="200"/>
        <w:jc w:val="center"/>
        <w:outlineLvl w:val="0"/>
        <w:rPr>
          <w:rFonts w:hint="eastAsia" w:ascii="黑体" w:hAnsi="黑体" w:eastAsia="黑体"/>
          <w:spacing w:val="2"/>
          <w:kern w:val="0"/>
          <w:sz w:val="32"/>
          <w:szCs w:val="32"/>
        </w:rPr>
      </w:pPr>
      <w:r>
        <w:rPr>
          <w:rFonts w:hint="eastAsia" w:ascii="宋体" w:hAnsi="宋体"/>
          <w:b/>
          <w:sz w:val="36"/>
          <w:szCs w:val="32"/>
        </w:rPr>
        <w:t>第三章 变更</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输电类电力业务许可证变更分为许可事项变更及登记事项变更。</w:t>
      </w:r>
    </w:p>
    <w:p>
      <w:pPr>
        <w:spacing w:beforeLines="0" w:afterLines="0" w:line="588" w:lineRule="exact"/>
        <w:ind w:firstLine="648" w:firstLineChars="200"/>
        <w:rPr>
          <w:rFonts w:ascii="仿宋_GB2312" w:hAnsi="仿宋_GB2312" w:eastAsia="仿宋_GB2312" w:cs="仿宋_GB2312"/>
          <w:sz w:val="32"/>
          <w:szCs w:val="32"/>
        </w:rPr>
      </w:pPr>
      <w:r>
        <w:rPr>
          <w:rFonts w:ascii="楷体" w:hAnsi="楷体" w:eastAsia="楷体" w:cs="仿宋_GB2312"/>
          <w:spacing w:val="2"/>
          <w:kern w:val="0"/>
          <w:sz w:val="32"/>
          <w:szCs w:val="32"/>
        </w:rPr>
        <w:t>（一）许可事项变更。</w:t>
      </w:r>
      <w:r>
        <w:rPr>
          <w:rFonts w:hint="eastAsia" w:ascii="仿宋_GB2312" w:hAnsi="仿宋_GB2312" w:eastAsia="仿宋_GB2312" w:cs="仿宋_GB2312"/>
          <w:sz w:val="32"/>
          <w:szCs w:val="32"/>
        </w:rPr>
        <w:t>持有输电类电力业务许可证的企业因主网架中新（改）建输电设施投入运营或主网架中终止运营输电设施申请许可事项变更。</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持证输电企业应当于每年二季度集中向派出机构提出许可事项变更申请。</w:t>
      </w:r>
    </w:p>
    <w:p>
      <w:pPr>
        <w:spacing w:beforeLines="0" w:afterLines="0" w:line="588" w:lineRule="exact"/>
        <w:ind w:firstLine="648" w:firstLineChars="200"/>
        <w:rPr>
          <w:rFonts w:ascii="仿宋_GB2312" w:hAnsi="仿宋_GB2312" w:eastAsia="仿宋_GB2312" w:cs="仿宋_GB2312"/>
          <w:sz w:val="32"/>
          <w:szCs w:val="32"/>
        </w:rPr>
      </w:pPr>
      <w:r>
        <w:rPr>
          <w:rFonts w:hint="eastAsia" w:ascii="楷体" w:hAnsi="楷体" w:eastAsia="楷体" w:cs="仿宋_GB2312"/>
          <w:spacing w:val="2"/>
          <w:kern w:val="0"/>
          <w:sz w:val="32"/>
          <w:szCs w:val="32"/>
        </w:rPr>
        <w:t>（二）登记事项变更。</w:t>
      </w:r>
      <w:r>
        <w:rPr>
          <w:rFonts w:hint="eastAsia" w:ascii="仿宋_GB2312" w:hAnsi="仿宋_GB2312" w:eastAsia="仿宋_GB2312" w:cs="仿宋_GB2312"/>
          <w:sz w:val="32"/>
          <w:szCs w:val="32"/>
        </w:rPr>
        <w:t>持有输电类电力业务许可证的企业因被许可人名称、登记名称、法定代表人、住所变更；输电网络覆盖范围变更；主要输电设备（输电线路长度、变电设备容量）变更等，申请登记事项变更。</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持证企业应当自登记事项变化之日起30日内向派出机构提出登记事项变更申请。</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二、许可事项变更申请材料</w:t>
      </w:r>
    </w:p>
    <w:p>
      <w:pPr>
        <w:spacing w:beforeLines="0" w:afterLines="0" w:line="588" w:lineRule="exact"/>
        <w:ind w:firstLine="640" w:firstLineChars="200"/>
        <w:outlineLvl w:val="9"/>
        <w:rPr>
          <w:rFonts w:ascii="楷体" w:hAnsi="楷体" w:eastAsia="楷体" w:cs="楷体"/>
          <w:spacing w:val="0"/>
          <w:kern w:val="2"/>
          <w:sz w:val="32"/>
          <w:szCs w:val="32"/>
        </w:rPr>
      </w:pPr>
      <w:r>
        <w:rPr>
          <w:rFonts w:hint="eastAsia" w:ascii="楷体" w:hAnsi="楷体" w:eastAsia="楷体" w:cs="楷体"/>
          <w:spacing w:val="0"/>
          <w:kern w:val="2"/>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《电力业务许可证登记事项变更申请表（输电类）》（法定代表人签署并加盖单位公章）。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《电力业务许可办理涉及证明材料的承诺书（输电类）》（法定代表人签署并加盖单位公章）。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4.因新（改）建输电设施投入运营的，还需要提交设施建设的竣工验收材料。</w:t>
      </w:r>
    </w:p>
    <w:p>
      <w:pPr>
        <w:numPr>
          <w:ilvl w:val="0"/>
          <w:numId w:val="0"/>
        </w:num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pacing w:val="0"/>
          <w:kern w:val="2"/>
          <w:sz w:val="32"/>
          <w:szCs w:val="32"/>
        </w:rPr>
        <w:t>（二）</w:t>
      </w:r>
      <w:r>
        <w:rPr>
          <w:rFonts w:hint="eastAsia" w:ascii="楷体" w:hAnsi="楷体" w:eastAsia="楷体" w:cs="楷体"/>
          <w:sz w:val="32"/>
          <w:szCs w:val="32"/>
        </w:rPr>
        <w:t>实行告知承诺的材料</w:t>
      </w:r>
    </w:p>
    <w:p>
      <w:pPr>
        <w:spacing w:beforeLines="0" w:afterLines="0" w:line="588" w:lineRule="exact"/>
        <w:ind w:firstLine="640" w:firstLineChars="200"/>
        <w:rPr>
          <w:rFonts w:ascii="KaiTi_GB2312" w:hAnsi="KaiTi_GB2312" w:eastAsia="KaiTi_GB2312" w:cs="KaiTi_GB2312"/>
          <w:sz w:val="32"/>
          <w:szCs w:val="32"/>
        </w:rPr>
      </w:pPr>
      <w:r>
        <w:rPr>
          <w:rFonts w:ascii="Times New Roman" w:hAnsi="Times New Roman" w:eastAsia="仿宋_GB2312" w:cs="Times New Roman"/>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新（改）建输电设施投入运营</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）设施建设经有关主管部门核准或审批文件（实际建设规模原则上应当与审批或核准的规模一致）。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）输电项目符合环境保护有关规定和要求的材料，包含生态环境部门出具的环境影响评价审批文件或符合环境保护有关规定和要求的其他形式合法材料（实际建设规模应符合审批规模要求）。</w:t>
      </w:r>
    </w:p>
    <w:p>
      <w:pPr>
        <w:spacing w:beforeLines="0" w:afterLines="0" w:line="588" w:lineRule="exact"/>
        <w:ind w:firstLine="64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终止运营输电设施</w:t>
      </w:r>
    </w:p>
    <w:p>
      <w:pPr>
        <w:spacing w:beforeLines="0" w:afterLines="0" w:line="588" w:lineRule="exact"/>
        <w:ind w:firstLine="640"/>
        <w:rPr>
          <w:rFonts w:ascii="Times New Roman" w:hAnsi="Times New Roman" w:eastAsia="KaiTi_GB2312" w:cs="Times New Roman"/>
          <w:sz w:val="32"/>
          <w:szCs w:val="32"/>
        </w:rPr>
      </w:pPr>
      <w:r>
        <w:rPr>
          <w:rFonts w:ascii="Times New Roman" w:hAnsi="Times New Roman" w:eastAsia="仿宋_GB2312" w:cs="Times New Roman"/>
          <w:sz w:val="32"/>
          <w:szCs w:val="32"/>
        </w:rPr>
        <w:t>终止运营输电设施经过有关主管部门批准的材料。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三、登记事项变更申请材料</w:t>
      </w:r>
    </w:p>
    <w:p>
      <w:pPr>
        <w:spacing w:beforeLines="0" w:afterLines="0" w:line="588" w:lineRule="exact"/>
        <w:ind w:firstLine="648" w:firstLineChars="200"/>
        <w:rPr>
          <w:rFonts w:ascii="楷体" w:hAnsi="楷体" w:eastAsia="楷体" w:cs="楷体"/>
          <w:sz w:val="32"/>
          <w:szCs w:val="32"/>
        </w:rPr>
      </w:pPr>
      <w:r>
        <w:rPr>
          <w:rFonts w:hint="eastAsia" w:ascii="楷体" w:hAnsi="楷体" w:eastAsia="楷体" w:cs="楷体"/>
          <w:spacing w:val="2"/>
          <w:kern w:val="0"/>
          <w:sz w:val="32"/>
          <w:szCs w:val="32"/>
        </w:rPr>
        <w:t>（一）应当</w:t>
      </w:r>
      <w:r>
        <w:rPr>
          <w:rFonts w:hint="eastAsia" w:ascii="楷体" w:hAnsi="楷体" w:eastAsia="楷体" w:cs="楷体"/>
          <w:sz w:val="32"/>
          <w:szCs w:val="32"/>
        </w:rPr>
        <w:t>提交的材料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《电力业务许可证登记事项变更申请表（输电类）》（法定代表人签署并加盖单位公章）。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《电力业务许可办理涉及证明材料的承诺书（输电类）》（法定代表人签署并加盖单位公章）。</w:t>
      </w:r>
    </w:p>
    <w:p>
      <w:pPr>
        <w:widowControl/>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1.涉及营业执照相关信息的变更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法定代表人、住所、被许可人名称（法人企业名称）、登记名称（下属非法人企业名称）变更的，需具备变更后的营业执照。</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输电网络覆盖范围变更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输电网络覆盖范围变更的相关材料。</w:t>
      </w:r>
    </w:p>
    <w:p>
      <w:pPr>
        <w:spacing w:beforeLines="0" w:afterLines="0" w:line="588"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主要输电设备变更</w:t>
      </w:r>
    </w:p>
    <w:p>
      <w:pPr>
        <w:spacing w:beforeLines="0" w:afterLines="0" w:line="588" w:lineRule="exact"/>
        <w:ind w:firstLine="640"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输电线路长度、变电设备容量变更的具体材料。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widowControl/>
        <w:spacing w:beforeLines="0" w:afterLines="0" w:line="588" w:lineRule="exact"/>
        <w:ind w:firstLine="640" w:firstLineChars="200"/>
        <w:jc w:val="left"/>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日内作出行政许可决定。涉及许可事项变更的，20日内不能作出行政许可决定，经批准可延长10日。依法需要听证、鉴定、专家评审等的，所需时间不计入上述期限。</w:t>
      </w:r>
    </w:p>
    <w:p>
      <w:pPr>
        <w:spacing w:before="0" w:beforeLines="0" w:after="0" w:afterLines="0" w:line="588" w:lineRule="exact"/>
        <w:ind w:firstLine="723" w:firstLineChars="200"/>
        <w:jc w:val="center"/>
        <w:outlineLvl w:val="0"/>
        <w:rPr>
          <w:rFonts w:hint="eastAsia" w:ascii="宋体" w:hAnsi="宋体"/>
          <w:b/>
          <w:sz w:val="36"/>
          <w:szCs w:val="32"/>
        </w:rPr>
      </w:pPr>
    </w:p>
    <w:p>
      <w:pPr>
        <w:spacing w:before="0" w:beforeLines="0" w:after="0" w:afterLines="0" w:line="588" w:lineRule="exact"/>
        <w:ind w:firstLine="723" w:firstLineChars="200"/>
        <w:jc w:val="center"/>
        <w:outlineLvl w:val="0"/>
        <w:rPr>
          <w:rFonts w:ascii="宋体" w:hAnsi="宋体"/>
          <w:b/>
          <w:sz w:val="36"/>
          <w:szCs w:val="32"/>
        </w:rPr>
      </w:pPr>
      <w:r>
        <w:rPr>
          <w:rFonts w:hint="eastAsia" w:ascii="宋体" w:hAnsi="宋体"/>
          <w:b/>
          <w:sz w:val="36"/>
          <w:szCs w:val="32"/>
        </w:rPr>
        <w:t>第四章  补办、注销、延续</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8" w:firstLineChars="200"/>
        <w:rPr>
          <w:rFonts w:ascii="KaiTi_GB2312" w:hAnsi="KaiTi_GB2312" w:eastAsia="仿宋_GB2312" w:cs="KaiTi_GB2312"/>
          <w:b/>
          <w:bCs/>
          <w:strike/>
          <w:spacing w:val="2"/>
          <w:kern w:val="0"/>
          <w:sz w:val="32"/>
          <w:szCs w:val="32"/>
          <w:u w:val="single"/>
        </w:rPr>
      </w:pPr>
      <w:r>
        <w:rPr>
          <w:rFonts w:hint="eastAsia" w:ascii="仿宋_GB2312" w:hAnsi="宋体" w:eastAsia="仿宋_GB2312"/>
          <w:spacing w:val="2"/>
          <w:kern w:val="0"/>
          <w:sz w:val="32"/>
          <w:szCs w:val="32"/>
        </w:rPr>
        <w:t>输</w:t>
      </w:r>
      <w:r>
        <w:rPr>
          <w:rFonts w:ascii="仿宋_GB2312" w:hAnsi="宋体" w:eastAsia="仿宋_GB2312"/>
          <w:spacing w:val="2"/>
          <w:kern w:val="0"/>
          <w:sz w:val="32"/>
          <w:szCs w:val="32"/>
        </w:rPr>
        <w:t>电类电力业务许可证发生损毁</w:t>
      </w:r>
      <w:r>
        <w:rPr>
          <w:rFonts w:hint="eastAsia" w:ascii="仿宋_GB2312" w:hAnsi="宋体" w:eastAsia="仿宋_GB2312"/>
          <w:spacing w:val="2"/>
          <w:kern w:val="0"/>
          <w:sz w:val="32"/>
          <w:szCs w:val="32"/>
        </w:rPr>
        <w:t>、遗失</w:t>
      </w:r>
      <w:r>
        <w:rPr>
          <w:rFonts w:ascii="仿宋_GB2312" w:hAnsi="宋体" w:eastAsia="仿宋_GB2312"/>
          <w:spacing w:val="2"/>
          <w:kern w:val="0"/>
          <w:sz w:val="32"/>
          <w:szCs w:val="32"/>
        </w:rPr>
        <w:t>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w:t>
      </w:r>
    </w:p>
    <w:p>
      <w:pPr>
        <w:numPr>
          <w:ilvl w:val="255"/>
          <w:numId w:val="0"/>
        </w:numPr>
        <w:spacing w:beforeLines="0" w:afterLines="0" w:line="588" w:lineRule="exact"/>
        <w:ind w:firstLine="0" w:firstLineChars="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持证企业申请停业、歇业被批准的；因解散、破产、倒闭等原因而依法终止的；不再具有输电网络的；已丧失从事许可事项活动能力的或者出现法律、法规规定应当注销的其他情形的，</w:t>
      </w:r>
      <w:r>
        <w:rPr>
          <w:rFonts w:hint="eastAsia" w:ascii="仿宋_GB2312" w:hAnsi="仿宋_GB2312" w:eastAsia="仿宋_GB2312" w:cs="仿宋_GB2312"/>
          <w:spacing w:val="2"/>
          <w:kern w:val="0"/>
          <w:sz w:val="32"/>
          <w:szCs w:val="32"/>
        </w:rPr>
        <w:t>当及时向颁发许可证的派出机构申请注销。</w:t>
      </w:r>
      <w:r>
        <w:rPr>
          <w:rFonts w:hint="eastAsia" w:ascii="仿宋_GB2312" w:hAnsi="仿宋_GB2312" w:eastAsia="仿宋_GB2312" w:cs="仿宋_GB2312"/>
          <w:sz w:val="32"/>
          <w:szCs w:val="32"/>
        </w:rPr>
        <w:t>未配合国家能源局派出机构在规定时间内办理注销手续的，派出机构可公告注销其电力业务许可证。</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持证企业电力业务许可被依法撤回、撤销，或者电力业务许可证被依法吊销的；电力业务许可证有效期届满未延续的，或者延续申请未被批准的两种情形的，由派出机构在撤回、撤销、吊销决定生效或电力业务许可证有效期届满后</w:t>
      </w:r>
      <w:r>
        <w:rPr>
          <w:rFonts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日</w:t>
      </w:r>
      <w:r>
        <w:rPr>
          <w:rFonts w:ascii="仿宋_GB2312" w:hAnsi="仿宋_GB2312" w:eastAsia="仿宋_GB2312" w:cs="仿宋_GB2312"/>
          <w:sz w:val="32"/>
          <w:szCs w:val="32"/>
        </w:rPr>
        <w:t>内办理注销手续。被许可人应当积极配合并在规定时限内交回电力业务许可证正本、副本。</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输电类电力业务许可证有效期20年。有效期届满需要延续的，被许可人应当在有效期届满30日前向国家能源局派出机构提出申请。涉及变更事项未办理的，持证企业应当</w:t>
      </w:r>
      <w:r>
        <w:rPr>
          <w:rFonts w:hint="eastAsia" w:ascii="仿宋_GB2312" w:hAnsi="宋体" w:eastAsia="仿宋_GB2312"/>
          <w:spacing w:val="2"/>
          <w:kern w:val="0"/>
          <w:sz w:val="32"/>
          <w:szCs w:val="32"/>
          <w:lang w:eastAsia="zh-CN"/>
        </w:rPr>
        <w:t>同时办理</w:t>
      </w:r>
      <w:r>
        <w:rPr>
          <w:rFonts w:hint="eastAsia" w:ascii="仿宋_GB2312" w:hAnsi="宋体" w:eastAsia="仿宋_GB2312"/>
          <w:spacing w:val="2"/>
          <w:kern w:val="0"/>
          <w:sz w:val="32"/>
          <w:szCs w:val="32"/>
        </w:rPr>
        <w:t>变更手续。</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《电力业务许可证补办（注销、延续）申请表》（法定代表人签署并加盖单位公章）。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《电力业务许可办理涉及证明材料的承诺书（输电类）》（法定代表人签署并加盖单位公章）。</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申请注销</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与注销事由相应的材料。</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申请延续</w:t>
      </w:r>
    </w:p>
    <w:p>
      <w:pPr>
        <w:widowControl/>
        <w:spacing w:beforeLines="0" w:afterLines="0" w:line="588" w:lineRule="exact"/>
        <w:ind w:firstLine="640" w:firstLineChars="200"/>
        <w:jc w:val="left"/>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涉及许可条件保持的财务、人员要求等材料。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派出机构原则上应在受理当日予以补办，补办许可证有效期应与原证一致。</w:t>
      </w:r>
    </w:p>
    <w:p>
      <w:pPr>
        <w:numPr>
          <w:ilvl w:val="255"/>
          <w:numId w:val="0"/>
        </w:numPr>
        <w:spacing w:beforeLines="0" w:afterLines="0" w:line="588" w:lineRule="exact"/>
        <w:ind w:firstLine="0" w:firstLineChars="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被许可人申请材料齐全的，派出机构应当在10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内办理许可证注销手续，被许可人未按照规定提出注销申请的，派出机构经核实相关情况后可在其网站上发布注销公告。公告期为30日，公告期满后办理注销手续。</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0" w:firstLineChars="200"/>
        <w:rPr>
          <w:rFonts w:ascii="仿宋_GB2312" w:hAnsi="仿宋_GB2312" w:eastAsia="仿宋_GB2312" w:cs="仿宋_GB2312"/>
          <w:strike/>
          <w:spacing w:val="2"/>
          <w:kern w:val="0"/>
          <w:sz w:val="32"/>
          <w:szCs w:val="32"/>
        </w:rPr>
      </w:pPr>
      <w:r>
        <w:rPr>
          <w:rFonts w:hint="eastAsia" w:ascii="仿宋_GB2312" w:hAnsi="仿宋_GB2312" w:eastAsia="仿宋_GB2312" w:cs="仿宋_GB2312"/>
          <w:sz w:val="32"/>
          <w:szCs w:val="32"/>
        </w:rPr>
        <w:t>自受理申请之日起</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日内作出行政许可决定。20日内不能作出行政许可决定，经批准可延长10日。依法需要听证、鉴定、专家评审等的，所需时间不计入上述期限。</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派出机构应当在输电类电力业务许可证有效期届满前作出是否准予延续的决定。逾期未作出决定的，视为同意延续并补办相应手续。</w:t>
      </w:r>
    </w:p>
    <w:p>
      <w:pPr>
        <w:spacing w:beforeLines="0" w:afterLines="0" w:line="588" w:lineRule="exact"/>
        <w:ind w:firstLine="560"/>
        <w:outlineLvl w:val="0"/>
        <w:rPr>
          <w:rFonts w:ascii="仿宋_GB2312" w:hAnsi="宋体" w:eastAsia="仿宋_GB2312"/>
          <w:b/>
          <w:sz w:val="32"/>
          <w:szCs w:val="32"/>
        </w:rPr>
      </w:pPr>
    </w:p>
    <w:p>
      <w:pPr>
        <w:spacing w:beforeLines="0" w:afterLines="0" w:line="588"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p>
    <w:p>
      <w:pPr>
        <w:spacing w:beforeLines="0" w:afterLines="0" w:line="588"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p>
    <w:p>
      <w:pPr>
        <w:spacing w:beforeLines="0" w:afterLines="0" w:line="588" w:lineRule="exact"/>
        <w:ind w:firstLine="640" w:firstLineChars="200"/>
        <w:outlineLvl w:val="0"/>
        <w:rPr>
          <w:rFonts w:ascii="仿宋_GB2312" w:hAnsi="宋体" w:eastAsia="仿宋_GB2312"/>
          <w:sz w:val="32"/>
          <w:szCs w:val="32"/>
        </w:rPr>
      </w:pPr>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p>
    <w:p>
      <w:pPr>
        <w:spacing w:beforeLines="0" w:afterLines="0" w:line="588" w:lineRule="exact"/>
        <w:ind w:firstLine="640" w:firstLineChars="200"/>
        <w:outlineLvl w:val="0"/>
      </w:pPr>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p>
    <w:p>
      <w:pPr>
        <w:spacing w:beforeLines="0" w:afterLines="0" w:line="588" w:lineRule="exact"/>
        <w:outlineLvl w:val="0"/>
        <w:rPr>
          <w:rFonts w:hint="eastAsia" w:ascii="仿宋_GB2312" w:hAnsi="宋体" w:eastAsia="仿宋_GB2312"/>
          <w:b/>
          <w:sz w:val="32"/>
          <w:szCs w:val="32"/>
        </w:rPr>
      </w:pPr>
    </w:p>
    <w:p>
      <w:pPr>
        <w:spacing w:beforeLines="0" w:afterLines="0" w:line="588" w:lineRule="exact"/>
        <w:outlineLvl w:val="0"/>
        <w:rPr>
          <w:rFonts w:hint="eastAsia" w:ascii="仿宋_GB2312" w:hAnsi="宋体" w:eastAsia="仿宋_GB2312"/>
          <w:b/>
          <w:sz w:val="32"/>
          <w:szCs w:val="32"/>
        </w:rPr>
      </w:pPr>
    </w:p>
    <w:p>
      <w:pPr>
        <w:spacing w:beforeLines="0" w:afterLines="0" w:line="588" w:lineRule="exact"/>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hint="eastAsia" w:ascii="仿宋_GB2312" w:hAnsi="宋体" w:eastAsia="仿宋_GB2312"/>
          <w:b/>
          <w:sz w:val="32"/>
          <w:szCs w:val="32"/>
        </w:rPr>
      </w:pPr>
    </w:p>
    <w:p>
      <w:pPr>
        <w:spacing w:line="360" w:lineRule="auto"/>
        <w:outlineLvl w:val="0"/>
        <w:rPr>
          <w:rFonts w:ascii="仿宋_GB2312" w:hAnsi="宋体" w:eastAsia="仿宋_GB2312"/>
          <w:b/>
          <w:sz w:val="32"/>
          <w:szCs w:val="32"/>
        </w:rPr>
      </w:pPr>
      <w:r>
        <w:rPr>
          <w:rFonts w:hint="eastAsia" w:ascii="仿宋_GB2312" w:hAnsi="宋体" w:eastAsia="仿宋_GB2312"/>
          <w:b/>
          <w:sz w:val="32"/>
          <w:szCs w:val="32"/>
        </w:rPr>
        <w:t>附件：流程图</w:t>
      </w:r>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67808" behindDoc="0" locked="0" layoutInCell="1" allowOverlap="1">
                <wp:simplePos x="0" y="0"/>
                <wp:positionH relativeFrom="column">
                  <wp:posOffset>-62230</wp:posOffset>
                </wp:positionH>
                <wp:positionV relativeFrom="paragraph">
                  <wp:posOffset>120650</wp:posOffset>
                </wp:positionV>
                <wp:extent cx="2552065" cy="624205"/>
                <wp:effectExtent l="5080" t="5080" r="18415" b="10795"/>
                <wp:wrapNone/>
                <wp:docPr id="71"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767808;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ij18O1wAAAAkBAAAPAAAAAAAAAAEAIAAAACIAAABkcnMvZG93bnJldi54&#10;bWxQSwECFAAUAAAACACHTuJA8qnPqzQCAACOBAAADgAAAAAAAAABACAAAAAmAQAAZHJzL2Uyb0Rv&#10;Yy54bWxQSwUGAAAAAAYABgBZAQAAzAU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768832" behindDoc="0" locked="0" layoutInCell="1" allowOverlap="1">
                <wp:simplePos x="0" y="0"/>
                <wp:positionH relativeFrom="column">
                  <wp:posOffset>3021965</wp:posOffset>
                </wp:positionH>
                <wp:positionV relativeFrom="paragraph">
                  <wp:posOffset>120650</wp:posOffset>
                </wp:positionV>
                <wp:extent cx="2552065" cy="624205"/>
                <wp:effectExtent l="5080" t="5080" r="18415" b="10795"/>
                <wp:wrapNone/>
                <wp:docPr id="72"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768832;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BjZyrYAAAACgEAAA8AAAAAAAAAAQAgAAAAIgAAAGRycy9kb3ducmV2&#10;LnhtbFBLAQIUABQAAAAIAIdO4kDdrGYgNQIAAI4EAAAOAAAAAAAAAAEAIAAAACcBAABkcnMvZTJv&#10;RG9jLnhtbFBLBQYAAAAABgAGAFkBAADOBQAAAAA=&#10;">
                <v:fill on="t" focussize="0,0"/>
                <v:stroke color="#000000" miterlimit="2" joinstyle="miter"/>
                <v:imagedata o:title=""/>
                <o:lock v:ext="edit" aspectratio="f"/>
                <v:textbo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6985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73"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769856;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ZwmY9gAAAAHAQAADwAAAAAAAAABACAAAAAiAAAAZHJzL2Rvd25yZXYueG1s&#10;UEsBAhQAFAAAAAgAh07iQFJzDqX4AQAA8g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70880" behindDoc="0" locked="0" layoutInCell="1" allowOverlap="1">
                <wp:simplePos x="0" y="0"/>
                <wp:positionH relativeFrom="column">
                  <wp:posOffset>4295140</wp:posOffset>
                </wp:positionH>
                <wp:positionV relativeFrom="paragraph">
                  <wp:posOffset>348615</wp:posOffset>
                </wp:positionV>
                <wp:extent cx="7620" cy="381635"/>
                <wp:effectExtent l="31750" t="0" r="36830" b="14605"/>
                <wp:wrapNone/>
                <wp:docPr id="74"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770880;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bm43aAAAACgEAAA8AAAAAAAAAAQAgAAAAIgAAAGRycy9kb3ducmV2&#10;LnhtbFBLAQIUABQAAAAIAIdO4kA9jvQ0+gEAAPMDAAAOAAAAAAAAAAEAIAAAACkBAABkcnMvZTJv&#10;RG9jLnhtbFBLBQYAAAAABgAGAFkBAACV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73952" behindDoc="0" locked="0" layoutInCell="1" allowOverlap="1">
                <wp:simplePos x="0" y="0"/>
                <wp:positionH relativeFrom="column">
                  <wp:posOffset>1380490</wp:posOffset>
                </wp:positionH>
                <wp:positionV relativeFrom="paragraph">
                  <wp:posOffset>348615</wp:posOffset>
                </wp:positionV>
                <wp:extent cx="635" cy="721995"/>
                <wp:effectExtent l="37465" t="0" r="38100" b="9525"/>
                <wp:wrapNone/>
                <wp:docPr id="77"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773952;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7Oi9gAAAAKAQAADwAAAAAAAAABACAAAAAiAAAAZHJzL2Rvd25y&#10;ZXYueG1sUEsBAhQAFAAAAAgAh07iQDkBTVj+AQAA/AMAAA4AAAAAAAAAAQAgAAAAJwEAAGRycy9l&#10;Mm9Eb2MueG1sUEsFBgAAAAAGAAYAWQEAAJc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71904" behindDoc="0" locked="0" layoutInCell="1" allowOverlap="1">
                <wp:simplePos x="0" y="0"/>
                <wp:positionH relativeFrom="column">
                  <wp:posOffset>3021965</wp:posOffset>
                </wp:positionH>
                <wp:positionV relativeFrom="paragraph">
                  <wp:posOffset>326390</wp:posOffset>
                </wp:positionV>
                <wp:extent cx="2552065" cy="1021080"/>
                <wp:effectExtent l="9525" t="5080" r="13970" b="10160"/>
                <wp:wrapNone/>
                <wp:docPr id="75"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77190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AsTA9gAAAAKAQAADwAAAAAAAAABACAAAAAiAAAAZHJz&#10;L2Rvd25yZXYueG1sUEsBAhQAFAAAAAgAh07iQHq6i4M9AgAAnAQAAA4AAAAAAAAAAQAgAAAAJwEA&#10;AGRycy9lMm9Eb2MueG1sUEsFBgAAAAAGAAYAWQEAANY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772928" behindDoc="0" locked="0" layoutInCell="1" allowOverlap="1">
                <wp:simplePos x="0" y="0"/>
                <wp:positionH relativeFrom="column">
                  <wp:posOffset>861695</wp:posOffset>
                </wp:positionH>
                <wp:positionV relativeFrom="paragraph">
                  <wp:posOffset>283845</wp:posOffset>
                </wp:positionV>
                <wp:extent cx="1102995" cy="309880"/>
                <wp:effectExtent l="5080" t="4445" r="4445" b="5715"/>
                <wp:wrapNone/>
                <wp:docPr id="76"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77292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2n2RJ2AAAAAkBAAAPAAAAAAAAAAEAIAAAACIAAABkcnMvZG93&#10;bnJldi54bWxQSwECFAAUAAAACACHTuJAfQHM3DkCAACOBAAADgAAAAAAAAABACAAAAAn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74976" behindDoc="0" locked="0" layoutInCell="1" allowOverlap="1">
                <wp:simplePos x="0" y="0"/>
                <wp:positionH relativeFrom="column">
                  <wp:posOffset>2358390</wp:posOffset>
                </wp:positionH>
                <wp:positionV relativeFrom="paragraph">
                  <wp:posOffset>121285</wp:posOffset>
                </wp:positionV>
                <wp:extent cx="419100" cy="314325"/>
                <wp:effectExtent l="0" t="0" r="7620" b="5715"/>
                <wp:wrapNone/>
                <wp:docPr id="78"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77497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Qtr81wAAAAkB&#10;AAAPAAAAAAAAAAEAIAAAACIAAABkcnMvZG93bnJldi54bWxQSwECFAAUAAAACACHTuJAumjLMhwC&#10;AABE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76000" behindDoc="0" locked="0" layoutInCell="1" allowOverlap="1">
                <wp:simplePos x="0" y="0"/>
                <wp:positionH relativeFrom="column">
                  <wp:posOffset>1971040</wp:posOffset>
                </wp:positionH>
                <wp:positionV relativeFrom="paragraph">
                  <wp:posOffset>38100</wp:posOffset>
                </wp:positionV>
                <wp:extent cx="1044575" cy="1270"/>
                <wp:effectExtent l="0" t="36830" r="6985" b="38100"/>
                <wp:wrapNone/>
                <wp:docPr id="79"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776000;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7AZNcAAAAHAQAADwAAAAAAAAABACAAAAAiAAAAZHJzL2Rv&#10;d25yZXYueG1sUEsBAhQAFAAAAAgAh07iQNG8xS8CAgAA/gMAAA4AAAAAAAAAAQAgAAAAJgEAAGRy&#10;cy9lMm9Eb2MueG1sUEsFBgAAAAAGAAYAWQEAAJo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02624" behindDoc="1" locked="0" layoutInCell="1" allowOverlap="1">
                <wp:simplePos x="0" y="0"/>
                <wp:positionH relativeFrom="column">
                  <wp:posOffset>4333240</wp:posOffset>
                </wp:positionH>
                <wp:positionV relativeFrom="paragraph">
                  <wp:posOffset>72390</wp:posOffset>
                </wp:positionV>
                <wp:extent cx="461645" cy="314325"/>
                <wp:effectExtent l="0" t="0" r="10795" b="5715"/>
                <wp:wrapNone/>
                <wp:docPr id="105"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51385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FvpO1wAAAAkB&#10;AAAPAAAAAAAAAAEAIAAAACIAAABkcnMvZG93bnJldi54bWxQSwECFAAUAAAACACHTuJArmTX0BwC&#10;AABFBAAADgAAAAAAAAABACAAAAAmAQAAZHJzL2Uyb0RvYy54bWxQSwUGAAAAAAYABgBZAQAAtAUA&#10;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777024" behindDoc="0" locked="0" layoutInCell="1" allowOverlap="1">
                <wp:simplePos x="0" y="0"/>
                <wp:positionH relativeFrom="column">
                  <wp:posOffset>4302760</wp:posOffset>
                </wp:positionH>
                <wp:positionV relativeFrom="paragraph">
                  <wp:posOffset>158750</wp:posOffset>
                </wp:positionV>
                <wp:extent cx="7620" cy="174625"/>
                <wp:effectExtent l="33655" t="0" r="34925" b="8255"/>
                <wp:wrapNone/>
                <wp:docPr id="80"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777024;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T0LwNdoAAAAJAQAADwAAAAAAAAABACAAAAAiAAAAZHJzL2Rvd25yZXYueG1s&#10;UEsBAhQAFAAAAAgAh07iQMcnNJz2AQAA8wMAAA4AAAAAAAAAAQAgAAAAKQEAAGRycy9lMm9Eb2Mu&#10;eG1sUEsFBgAAAAAGAAYAWQEAAJE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78048" behindDoc="0" locked="0" layoutInCell="1" allowOverlap="1">
                <wp:simplePos x="0" y="0"/>
                <wp:positionH relativeFrom="column">
                  <wp:posOffset>3779520</wp:posOffset>
                </wp:positionH>
                <wp:positionV relativeFrom="paragraph">
                  <wp:posOffset>330835</wp:posOffset>
                </wp:positionV>
                <wp:extent cx="1102995" cy="309880"/>
                <wp:effectExtent l="5080" t="4445" r="4445" b="5715"/>
                <wp:wrapNone/>
                <wp:docPr id="81"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77804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8P/bD2AAAAAoBAAAPAAAAAAAAAAEAIAAAACIAAABkcnMvZG93&#10;bnJldi54bWxQSwECFAAUAAAACACHTuJA7eGe5zkCAACOBAAADgAAAAAAAAABACAAAAAnAQAAZHJz&#10;L2Uyb0RvYy54bWxQSwUGAAAAAAYABgBZAQAA0gU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79072" behindDoc="0" locked="0" layoutInCell="1" allowOverlap="1">
                <wp:simplePos x="0" y="0"/>
                <wp:positionH relativeFrom="column">
                  <wp:posOffset>4310380</wp:posOffset>
                </wp:positionH>
                <wp:positionV relativeFrom="paragraph">
                  <wp:posOffset>248920</wp:posOffset>
                </wp:positionV>
                <wp:extent cx="7620" cy="173990"/>
                <wp:effectExtent l="33655" t="0" r="34925" b="8890"/>
                <wp:wrapNone/>
                <wp:docPr id="82"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779072;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UmCUjZAAAACQEAAA8AAAAAAAAAAQAgAAAAIgAAAGRycy9kb3ducmV2&#10;LnhtbFBLAQIUABQAAAAIAIdO4kBMyz7L+wEAAPMDAAAOAAAAAAAAAAEAIAAAACgBAABkcnMvZTJv&#10;RG9jLnhtbFBLBQYAAAAABgAGAFkBAACVBQ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96480" behindDoc="0" locked="0" layoutInCell="1" allowOverlap="1">
                <wp:simplePos x="0" y="0"/>
                <wp:positionH relativeFrom="column">
                  <wp:posOffset>2661920</wp:posOffset>
                </wp:positionH>
                <wp:positionV relativeFrom="paragraph">
                  <wp:posOffset>143510</wp:posOffset>
                </wp:positionV>
                <wp:extent cx="419100" cy="314325"/>
                <wp:effectExtent l="0" t="0" r="7620" b="5715"/>
                <wp:wrapNone/>
                <wp:docPr id="99"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79648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6j1wAAAAkB&#10;AAAPAAAAAAAAAAEAIAAAACIAAABkcnMvZG93bnJldi54bWxQSwECFAAUAAAACACHTuJAS7HV1BwC&#10;AABE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793408" behindDoc="0" locked="0" layoutInCell="1" allowOverlap="1">
                <wp:simplePos x="0" y="0"/>
                <wp:positionH relativeFrom="margin">
                  <wp:align>right</wp:align>
                </wp:positionH>
                <wp:positionV relativeFrom="paragraph">
                  <wp:posOffset>26670</wp:posOffset>
                </wp:positionV>
                <wp:extent cx="2552065" cy="901700"/>
                <wp:effectExtent l="9525" t="5080" r="13970" b="7620"/>
                <wp:wrapNone/>
                <wp:docPr id="96"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79340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HQYINQAAAAGAQAADwAAAAAAAAABACAAAAAiAAAAZHJzL2Rvd25y&#10;ZXYueG1sUEsBAhQAFAAAAAgAh07iQCx84Sc7AgAAmwQAAA4AAAAAAAAAAQAgAAAAIwEAAGRycy9l&#10;Mm9Eb2MueG1sUEsFBgAAAAAGAAYAWQEAANA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797504" behindDoc="0" locked="0" layoutInCell="1" allowOverlap="1">
                <wp:simplePos x="0" y="0"/>
                <wp:positionH relativeFrom="column">
                  <wp:posOffset>2696210</wp:posOffset>
                </wp:positionH>
                <wp:positionV relativeFrom="paragraph">
                  <wp:posOffset>101600</wp:posOffset>
                </wp:positionV>
                <wp:extent cx="0" cy="711835"/>
                <wp:effectExtent l="4445" t="0" r="10795" b="4445"/>
                <wp:wrapNone/>
                <wp:docPr id="100"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797504;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DuDhtYAAAAKAQAADwAAAAAA&#10;AAABACAAAAAiAAAAZHJzL2Rvd25yZXYueG1sUEsBAhQAFAAAAAgAh07iQOKMD+3cAQAAwwMAAA4A&#10;AAAAAAAAAQAgAAAAJQEAAGRycy9lMm9Eb2MueG1sUEsFBgAAAAAGAAYAWQEAAHM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8009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83"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780096;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eQPJ2AAAAAkBAAAP&#10;AAAAAAAAAAEAIAAAACIAAABkcnMvZG93bnJldi54bWxQSwECFAAUAAAACACHTuJAw0lgSt8BAADF&#10;AwAADgAAAAAAAAABACAAAAAnAQAAZHJzL2Uyb0RvYy54bWxQSwUGAAAAAAYABgBZAQAAeA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85216" behindDoc="0" locked="0" layoutInCell="1" allowOverlap="1">
                <wp:simplePos x="0" y="0"/>
                <wp:positionH relativeFrom="column">
                  <wp:posOffset>1057910</wp:posOffset>
                </wp:positionH>
                <wp:positionV relativeFrom="paragraph">
                  <wp:posOffset>1805305</wp:posOffset>
                </wp:positionV>
                <wp:extent cx="7620" cy="130810"/>
                <wp:effectExtent l="34925" t="0" r="33655" b="6350"/>
                <wp:wrapNone/>
                <wp:docPr id="88"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785216;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99DFbaAAAACwEAAA8AAAAAAAAAAQAgAAAAIgAAAGRycy9kb3ducmV2&#10;LnhtbFBLAQIUABQAAAAIAIdO4kBXuQzp+gEAAPMDAAAOAAAAAAAAAAEAIAAAACkBAABkcnMvZTJv&#10;RG9jLnhtbFBLBQYAAAAABgAGAFkBAACVBQ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86240" behindDoc="0" locked="0" layoutInCell="1" allowOverlap="1">
                <wp:simplePos x="0" y="0"/>
                <wp:positionH relativeFrom="column">
                  <wp:posOffset>4225925</wp:posOffset>
                </wp:positionH>
                <wp:positionV relativeFrom="paragraph">
                  <wp:posOffset>1811655</wp:posOffset>
                </wp:positionV>
                <wp:extent cx="7620" cy="130175"/>
                <wp:effectExtent l="34925" t="0" r="33655" b="6985"/>
                <wp:wrapNone/>
                <wp:docPr id="89"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786240;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hOsCtwAAAALAQAADwAAAAAAAAABACAAAAAiAAAAZHJzL2Rvd25y&#10;ZXYueG1sUEsBAhQAFAAAAAgAh07iQPq0LDH6AQAA8wMAAA4AAAAAAAAAAQAgAAAAKwEAAGRycy9l&#10;Mm9Eb2MueG1sUEsFBgAAAAAGAAYAWQEAAJc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88288" behindDoc="0" locked="0" layoutInCell="1" allowOverlap="1">
                <wp:simplePos x="0" y="0"/>
                <wp:positionH relativeFrom="column">
                  <wp:posOffset>1057910</wp:posOffset>
                </wp:positionH>
                <wp:positionV relativeFrom="paragraph">
                  <wp:posOffset>2251710</wp:posOffset>
                </wp:positionV>
                <wp:extent cx="7620" cy="260985"/>
                <wp:effectExtent l="32385" t="0" r="36195" b="13335"/>
                <wp:wrapNone/>
                <wp:docPr id="91"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788288;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nfd7q2gAAAAsBAAAPAAAAAAAAAAEAIAAAACIAAABkcnMvZG93bnJldi54&#10;bWxQSwECFAAUAAAACACHTuJAgVLgfPgBAADzAwAADgAAAAAAAAABACAAAAApAQAAZHJzL2Uyb0Rv&#10;Yy54bWxQSwUGAAAAAAYABgBZAQAAkw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89312" behindDoc="0" locked="0" layoutInCell="1" allowOverlap="1">
                <wp:simplePos x="0" y="0"/>
                <wp:positionH relativeFrom="column">
                  <wp:posOffset>4225925</wp:posOffset>
                </wp:positionH>
                <wp:positionV relativeFrom="paragraph">
                  <wp:posOffset>2258060</wp:posOffset>
                </wp:positionV>
                <wp:extent cx="7620" cy="260350"/>
                <wp:effectExtent l="32385" t="0" r="36195" b="13970"/>
                <wp:wrapNone/>
                <wp:docPr id="92"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789312;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5lsHzaAAAACwEAAA8AAAAAAAAAAQAgAAAAIgAAAGRycy9kb3ducmV2&#10;LnhtbFBLAQIUABQAAAAIAIdO4kBpKfSA+gEAAPMDAAAOAAAAAAAAAAEAIAAAACkBAABkcnMvZTJv&#10;RG9jLnhtbFBLBQYAAAAABgAGAFkBAACV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81120" behindDoc="0" locked="0" layoutInCell="1" allowOverlap="1">
                <wp:simplePos x="0" y="0"/>
                <wp:positionH relativeFrom="column">
                  <wp:posOffset>3785870</wp:posOffset>
                </wp:positionH>
                <wp:positionV relativeFrom="paragraph">
                  <wp:posOffset>343535</wp:posOffset>
                </wp:positionV>
                <wp:extent cx="1102995" cy="309880"/>
                <wp:effectExtent l="5080" t="4445" r="4445" b="5715"/>
                <wp:wrapNone/>
                <wp:docPr id="84"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78112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vPLVx2AAAAAoBAAAPAAAAAAAAAAEAIAAAACIAAABkcnMvZG93&#10;bnJldi54bWxQSwECFAAUAAAACACHTuJALgBpLDkCAACOBAAADgAAAAAAAAABACAAAAAnAQAAZHJz&#10;L2Uyb0RvYy54bWxQSwUGAAAAAAYABgBZAQAA0gU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794432" behindDoc="0" locked="0" layoutInCell="1" allowOverlap="1">
                <wp:simplePos x="0" y="0"/>
                <wp:positionH relativeFrom="column">
                  <wp:posOffset>4325620</wp:posOffset>
                </wp:positionH>
                <wp:positionV relativeFrom="paragraph">
                  <wp:posOffset>156210</wp:posOffset>
                </wp:positionV>
                <wp:extent cx="7620" cy="174625"/>
                <wp:effectExtent l="33655" t="0" r="34925" b="8255"/>
                <wp:wrapNone/>
                <wp:docPr id="97"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794432;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zEgF/aAAAACQEAAA8AAAAAAAAAAQAgAAAAIgAAAGRycy9kb3ducmV2Lnht&#10;bFBLAQIUABQAAAAIAIdO4kAgQXpv9wEAAPMDAAAOAAAAAAAAAAEAIAAAACkBAABkcnMvZTJvRG9j&#10;LnhtbFBLBQYAAAAABgAGAFkBAACSBQ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01600" behindDoc="1" locked="0" layoutInCell="1" allowOverlap="1">
                <wp:simplePos x="0" y="0"/>
                <wp:positionH relativeFrom="column">
                  <wp:posOffset>4382770</wp:posOffset>
                </wp:positionH>
                <wp:positionV relativeFrom="paragraph">
                  <wp:posOffset>102870</wp:posOffset>
                </wp:positionV>
                <wp:extent cx="336550" cy="314325"/>
                <wp:effectExtent l="0" t="0" r="13970" b="5715"/>
                <wp:wrapNone/>
                <wp:docPr id="104"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51488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ui0xtYAAAAJAQAA&#10;DwAAAAAAAAABACAAAAAiAAAAZHJzL2Rvd25yZXYueG1sUEsBAhQAFAAAAAgAh07iQA15BhYbAgAA&#10;RQQAAA4AAAAAAAAAAQAgAAAAJQEAAGRycy9lMm9Eb2MueG1sUEsFBgAAAAAGAAYAWQEAALIFAAAA&#10;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79852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101"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798528;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t3uO1wAA&#10;AAkBAAAPAAAAAAAAAAEAIAAAACIAAABkcnMvZG93bnJldi54bWxQSwECFAAUAAAACACHTuJAjbje&#10;kOYBAADRAwAADgAAAAAAAAABACAAAAAmAQAAZHJzL2Uyb0RvYy54bWxQSwUGAAAAAAYABgBZAQAA&#10;fgU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95456" behindDoc="0" locked="0" layoutInCell="1" allowOverlap="1">
                <wp:simplePos x="0" y="0"/>
                <wp:positionH relativeFrom="column">
                  <wp:posOffset>2696845</wp:posOffset>
                </wp:positionH>
                <wp:positionV relativeFrom="paragraph">
                  <wp:posOffset>51435</wp:posOffset>
                </wp:positionV>
                <wp:extent cx="7620" cy="381635"/>
                <wp:effectExtent l="31750" t="0" r="36830" b="14605"/>
                <wp:wrapNone/>
                <wp:docPr id="98"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795456;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zCyjn2gAAAAgBAAAPAAAAAAAAAAEAIAAAACIAAABkcnMvZG93bnJldi54&#10;bWxQSwECFAAUAAAACACHTuJAayBBVfgBAADzAwAADgAAAAAAAAABACAAAAApAQAAZHJzL2Uyb0Rv&#10;Yy54bWxQSwUGAAAAAAYABgBZAQAAkwU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82144" behindDoc="0" locked="0" layoutInCell="1" allowOverlap="1">
                <wp:simplePos x="0" y="0"/>
                <wp:positionH relativeFrom="column">
                  <wp:posOffset>1544320</wp:posOffset>
                </wp:positionH>
                <wp:positionV relativeFrom="paragraph">
                  <wp:posOffset>44450</wp:posOffset>
                </wp:positionV>
                <wp:extent cx="2305050" cy="920750"/>
                <wp:effectExtent l="9525" t="5080" r="17145" b="19050"/>
                <wp:wrapNone/>
                <wp:docPr id="85"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78214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Jly1vUAAAACQEAAA8AAAAAAAAAAQAgAAAAIgAAAGRycy9kb3ducmV2&#10;LnhtbFBLAQIUABQAAAAIAIdO4kA1N9ROOQIAAJsEAAAOAAAAAAAAAAEAIAAAACMBAABkcnMvZTJv&#10;RG9jLnhtbFBLBQYAAAAABgAGAFkBAADOBQAA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00576" behindDoc="1" locked="0" layoutInCell="1" allowOverlap="1">
                <wp:simplePos x="0" y="0"/>
                <wp:positionH relativeFrom="column">
                  <wp:posOffset>3106420</wp:posOffset>
                </wp:positionH>
                <wp:positionV relativeFrom="paragraph">
                  <wp:posOffset>369570</wp:posOffset>
                </wp:positionV>
                <wp:extent cx="461645" cy="314325"/>
                <wp:effectExtent l="0" t="0" r="10795" b="5715"/>
                <wp:wrapNone/>
                <wp:docPr id="103"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51590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5pogtgAAAAK&#10;AQAADwAAAAAAAAABACAAAAAiAAAAZHJzL2Rvd25yZXYueG1sUEsBAhQAFAAAAAgAh07iQBqE0PUc&#10;AgAARQQAAA4AAAAAAAAAAQAgAAAAJwEAAGRycy9lMm9Eb2MueG1sUEsFBgAAAAAGAAYAWQEAALUF&#10;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99552" behindDoc="1" locked="0" layoutInCell="1" allowOverlap="1">
                <wp:simplePos x="0" y="0"/>
                <wp:positionH relativeFrom="column">
                  <wp:posOffset>1772920</wp:posOffset>
                </wp:positionH>
                <wp:positionV relativeFrom="paragraph">
                  <wp:posOffset>353695</wp:posOffset>
                </wp:positionV>
                <wp:extent cx="461645" cy="314325"/>
                <wp:effectExtent l="0" t="0" r="10795" b="5715"/>
                <wp:wrapNone/>
                <wp:docPr id="102"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51692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Ia3LtgAAAAK&#10;AQAADwAAAAAAAAABACAAAAAiAAAAZHJzL2Rvd25yZXYueG1sUEsBAhQAFAAAAAgAh07iQD/YwnUc&#10;AgAARQQAAA4AAAAAAAAAAQAgAAAAJwEAAGRycy9lMm9Eb2MueG1sUEsFBgAAAAAGAAYAWQEAALUF&#10;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8316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86"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783168;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IA5uTXAAAACQEAAA8A&#10;AAAAAAAAAQAgAAAAIgAAAGRycy9kb3ducmV2LnhtbFBLAQIUABQAAAAIAIdO4kDPgqY53wEAAMUD&#10;AAAOAAAAAAAAAAEAIAAAACYBAABkcnMvZTJvRG9jLnhtbFBLBQYAAAAABgAGAFkBAAB3BQ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90336" behindDoc="0" locked="0" layoutInCell="1" allowOverlap="1">
                <wp:simplePos x="0" y="0"/>
                <wp:positionH relativeFrom="column">
                  <wp:posOffset>3676015</wp:posOffset>
                </wp:positionH>
                <wp:positionV relativeFrom="paragraph">
                  <wp:posOffset>999490</wp:posOffset>
                </wp:positionV>
                <wp:extent cx="1102995" cy="309880"/>
                <wp:effectExtent l="5080" t="4445" r="4445" b="5715"/>
                <wp:wrapNone/>
                <wp:docPr id="93"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79033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UgCetoAAAALAQAADwAAAAAAAAABACAAAAAiAAAAZHJzL2Rv&#10;d25yZXYueG1sUEsBAhQAFAAAAAgAh07iQJMD6zw4AgAAjgQAAA4AAAAAAAAAAQAgAAAAKQEAAGRy&#10;cy9lMm9Eb2MueG1sUEsFBgAAAAAGAAYAWQEAANMFA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91360" behindDoc="0" locked="0" layoutInCell="1" allowOverlap="1">
                <wp:simplePos x="0" y="0"/>
                <wp:positionH relativeFrom="column">
                  <wp:posOffset>3674745</wp:posOffset>
                </wp:positionH>
                <wp:positionV relativeFrom="paragraph">
                  <wp:posOffset>417830</wp:posOffset>
                </wp:positionV>
                <wp:extent cx="1102995" cy="309880"/>
                <wp:effectExtent l="5080" t="4445" r="4445" b="5715"/>
                <wp:wrapNone/>
                <wp:docPr id="94"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79136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41Ts2QAAAAoBAAAPAAAAAAAAAAEAIAAAACIAAABkcnMvZG93&#10;bnJldi54bWxQSwECFAAUAAAACACHTuJAOKt78jgCAACOBAAADgAAAAAAAAABACAAAAAo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84192" behindDoc="0" locked="0" layoutInCell="1" allowOverlap="1">
                <wp:simplePos x="0" y="0"/>
                <wp:positionH relativeFrom="column">
                  <wp:posOffset>2695575</wp:posOffset>
                </wp:positionH>
                <wp:positionV relativeFrom="paragraph">
                  <wp:posOffset>189230</wp:posOffset>
                </wp:positionV>
                <wp:extent cx="635" cy="86995"/>
                <wp:effectExtent l="4445" t="0" r="10160" b="4445"/>
                <wp:wrapNone/>
                <wp:docPr id="87"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784192;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mvE7NgAAAAJ&#10;AQAADwAAAAAAAAABACAAAAAiAAAAZHJzL2Rvd25yZXYueG1sUEsBAhQAFAAAAAgAh07iQF/m8a3j&#10;AQAAzQMAAA4AAAAAAAAAAQAgAAAAJwEAAGRycy9lMm9Eb2MueG1sUEsFBgAAAAAGAAYAWQEAAHwF&#10;A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87264" behindDoc="0" locked="0" layoutInCell="1" allowOverlap="1">
                <wp:simplePos x="0" y="0"/>
                <wp:positionH relativeFrom="column">
                  <wp:posOffset>511175</wp:posOffset>
                </wp:positionH>
                <wp:positionV relativeFrom="paragraph">
                  <wp:posOffset>31115</wp:posOffset>
                </wp:positionV>
                <wp:extent cx="1102995" cy="309245"/>
                <wp:effectExtent l="5080" t="4445" r="4445" b="6350"/>
                <wp:wrapNone/>
                <wp:docPr id="90"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78726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lWtZzdYAAAAHAQAADwAAAAAAAAABACAAAAAiAAAAZHJzL2Rvd25yZXYu&#10;eG1sUEsBAhQAFAAAAAgAh07iQE66frc2AgAAjgQAAA4AAAAAAAAAAQAgAAAAJQEAAGRycy9lMm9E&#10;b2MueG1sUEsFBgAAAAAGAAYAWQEAAM0FA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92384" behindDoc="0" locked="0" layoutInCell="1" allowOverlap="1">
                <wp:simplePos x="0" y="0"/>
                <wp:positionH relativeFrom="column">
                  <wp:posOffset>353695</wp:posOffset>
                </wp:positionH>
                <wp:positionV relativeFrom="paragraph">
                  <wp:posOffset>224790</wp:posOffset>
                </wp:positionV>
                <wp:extent cx="1403985" cy="309880"/>
                <wp:effectExtent l="4445" t="4445" r="8890" b="5715"/>
                <wp:wrapNone/>
                <wp:docPr id="95"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79238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hjrsNgAAAAIAQAADwAAAAAAAAABACAAAAAiAAAAZHJzL2Rvd25y&#10;ZXYueG1sUEsBAhQAFAAAAAgAh07iQEbnd9g3AgAAjgQAAA4AAAAAAAAAAQAgAAAAJwEAAGRycy9l&#10;Mm9Eb2MueG1sUEsFBgAAAAAGAAYAWQEAANAFA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220" w:lineRule="atLeast"/>
        <w:ind w:firstLine="0" w:firstLineChars="0"/>
        <w:jc w:val="lef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r>
        <w:rPr>
          <w:rFonts w:hint="eastAsia" w:ascii="黑体" w:hAnsi="黑体" w:eastAsia="黑体"/>
          <w:sz w:val="32"/>
          <w:szCs w:val="32"/>
        </w:rPr>
        <w:t>3</w:t>
      </w:r>
    </w:p>
    <w:p>
      <w:pPr>
        <w:spacing w:line="220" w:lineRule="atLeast"/>
        <w:ind w:firstLine="720"/>
        <w:jc w:val="right"/>
        <w:rPr>
          <w:rFonts w:ascii="黑体" w:hAnsi="黑体" w:eastAsia="黑体"/>
          <w:sz w:val="36"/>
          <w:szCs w:val="36"/>
        </w:rPr>
      </w:pPr>
      <w:r>
        <w:rPr>
          <w:rFonts w:hint="eastAsia" w:ascii="黑体" w:hAnsi="黑体" w:eastAsia="黑体"/>
          <w:sz w:val="36"/>
          <w:szCs w:val="36"/>
        </w:rPr>
        <w:t xml:space="preserve">      </w:t>
      </w:r>
    </w:p>
    <w:p>
      <w:pPr>
        <w:spacing w:line="220" w:lineRule="atLeast"/>
        <w:ind w:firstLine="720"/>
        <w:jc w:val="center"/>
        <w:rPr>
          <w:rFonts w:ascii="仿宋" w:hAnsi="仿宋" w:eastAsia="仿宋"/>
          <w:sz w:val="36"/>
          <w:szCs w:val="36"/>
        </w:rPr>
      </w:pPr>
    </w:p>
    <w:p>
      <w:pPr>
        <w:spacing w:line="220" w:lineRule="atLeast"/>
        <w:ind w:firstLine="720"/>
        <w:jc w:val="center"/>
        <w:rPr>
          <w:rFonts w:ascii="仿宋" w:hAnsi="仿宋" w:eastAsia="仿宋"/>
          <w:sz w:val="36"/>
          <w:szCs w:val="36"/>
        </w:rPr>
      </w:pPr>
    </w:p>
    <w:p>
      <w:pPr>
        <w:pStyle w:val="3"/>
        <w:ind w:firstLine="1040"/>
        <w:jc w:val="center"/>
        <w:rPr>
          <w:rFonts w:ascii="方正小标宋简体" w:eastAsia="方正小标宋简体"/>
          <w:b w:val="0"/>
          <w:sz w:val="52"/>
        </w:rPr>
      </w:pPr>
      <w:r>
        <w:rPr>
          <w:rFonts w:hint="eastAsia" w:ascii="方正小标宋简体" w:eastAsia="方正小标宋简体"/>
          <w:b w:val="0"/>
          <w:sz w:val="52"/>
        </w:rPr>
        <w:t>供电类电力业务许可证办理</w:t>
      </w:r>
    </w:p>
    <w:p>
      <w:pPr>
        <w:spacing w:line="220" w:lineRule="atLeast"/>
        <w:ind w:firstLine="1446"/>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ind w:firstLine="883"/>
        <w:jc w:val="center"/>
        <w:rPr>
          <w:rFonts w:ascii="宋体" w:hAnsi="宋体"/>
          <w:b/>
          <w:sz w:val="44"/>
          <w:szCs w:val="36"/>
        </w:rPr>
      </w:pPr>
      <w:r>
        <w:rPr>
          <w:rFonts w:hint="eastAsia" w:ascii="宋体" w:hAnsi="宋体"/>
          <w:b/>
          <w:sz w:val="44"/>
          <w:szCs w:val="36"/>
        </w:rPr>
        <w:t>（一般供电企业用）</w:t>
      </w:r>
    </w:p>
    <w:p>
      <w:pPr>
        <w:spacing w:line="220" w:lineRule="atLeast"/>
        <w:ind w:firstLine="883"/>
        <w:jc w:val="center"/>
        <w:rPr>
          <w:rFonts w:ascii="宋体" w:hAnsi="宋体"/>
          <w:b/>
          <w:sz w:val="44"/>
          <w:szCs w:val="36"/>
        </w:rPr>
      </w:pPr>
      <w:r>
        <w:rPr>
          <w:rFonts w:hint="eastAsia" w:ascii="宋体" w:hAnsi="宋体"/>
          <w:b/>
          <w:sz w:val="44"/>
          <w:szCs w:val="36"/>
        </w:rPr>
        <w:t>（示范文本）</w:t>
      </w:r>
    </w:p>
    <w:p>
      <w:pPr>
        <w:spacing w:line="360" w:lineRule="auto"/>
        <w:ind w:firstLine="562"/>
        <w:jc w:val="center"/>
        <w:outlineLvl w:val="0"/>
        <w:rPr>
          <w:rFonts w:ascii="宋体" w:hAnsi="宋体"/>
          <w:b/>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00" w:lineRule="exact"/>
        <w:ind w:firstLine="548" w:firstLineChars="196"/>
        <w:jc w:val="center"/>
        <w:outlineLvl w:val="0"/>
        <w:rPr>
          <w:rFonts w:ascii="宋体" w:hAnsi="宋体"/>
          <w:sz w:val="28"/>
          <w:szCs w:val="28"/>
        </w:rPr>
      </w:pPr>
    </w:p>
    <w:p>
      <w:pPr>
        <w:spacing w:line="560" w:lineRule="exact"/>
        <w:jc w:val="center"/>
        <w:outlineLvl w:val="0"/>
        <w:rPr>
          <w:rFonts w:ascii="黑体" w:hAnsi="黑体" w:eastAsia="黑体"/>
          <w:sz w:val="36"/>
          <w:szCs w:val="36"/>
        </w:rPr>
      </w:pPr>
      <w:r>
        <w:rPr>
          <w:rFonts w:hint="eastAsia" w:ascii="黑体" w:hAnsi="黑体" w:eastAsia="黑体"/>
          <w:sz w:val="36"/>
          <w:szCs w:val="36"/>
        </w:rPr>
        <w:t>国家能源局×××（派出机构名称）</w:t>
      </w:r>
    </w:p>
    <w:p>
      <w:pPr>
        <w:spacing w:line="588" w:lineRule="exact"/>
        <w:ind w:firstLine="720"/>
        <w:jc w:val="left"/>
        <w:rPr>
          <w:rFonts w:ascii="黑体" w:hAnsi="黑体" w:eastAsia="黑体"/>
          <w:sz w:val="36"/>
          <w:szCs w:val="36"/>
        </w:rPr>
      </w:pPr>
      <w:r>
        <w:rPr>
          <w:rFonts w:ascii="黑体" w:hAnsi="黑体" w:eastAsia="黑体"/>
          <w:sz w:val="36"/>
          <w:szCs w:val="36"/>
        </w:rPr>
        <w:br w:type="page"/>
      </w:r>
    </w:p>
    <w:p>
      <w:pPr>
        <w:spacing w:before="0" w:beforeLines="0" w:after="0" w:afterLines="0" w:line="588" w:lineRule="exact"/>
        <w:ind w:firstLine="723"/>
        <w:jc w:val="center"/>
        <w:outlineLvl w:val="0"/>
        <w:rPr>
          <w:rFonts w:hint="eastAsia" w:ascii="宋体" w:hAnsi="宋体"/>
          <w:b/>
          <w:sz w:val="36"/>
          <w:szCs w:val="32"/>
        </w:rPr>
      </w:pPr>
    </w:p>
    <w:p>
      <w:pPr>
        <w:spacing w:before="0" w:beforeLines="0" w:after="0" w:afterLines="0" w:line="588" w:lineRule="exact"/>
        <w:ind w:firstLine="723"/>
        <w:jc w:val="center"/>
        <w:outlineLvl w:val="0"/>
        <w:rPr>
          <w:rFonts w:ascii="宋体" w:hAnsi="宋体"/>
          <w:b/>
          <w:sz w:val="36"/>
          <w:szCs w:val="32"/>
        </w:rPr>
      </w:pPr>
      <w:r>
        <w:rPr>
          <w:rFonts w:hint="eastAsia" w:ascii="宋体" w:hAnsi="宋体"/>
          <w:b/>
          <w:sz w:val="36"/>
          <w:szCs w:val="32"/>
        </w:rPr>
        <w:t>第一章 总则</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本指南适用于××省（自治区、直辖市）内的省辖市、自治州、盟、地区供电企业，县、自治县、县级市供电企业，以及国家能源局规定的其他企业按照一般程序（非告知承诺制）</w:t>
      </w:r>
      <w:r>
        <w:rPr>
          <w:rFonts w:hint="eastAsia" w:ascii="仿宋_GB2312" w:eastAsia="仿宋_GB2312"/>
          <w:sz w:val="32"/>
          <w:szCs w:val="32"/>
        </w:rPr>
        <w:t>办理</w:t>
      </w:r>
      <w:r>
        <w:rPr>
          <w:rFonts w:hint="eastAsia" w:ascii="仿宋_GB2312" w:hAnsi="宋体" w:eastAsia="仿宋_GB2312"/>
          <w:spacing w:val="2"/>
          <w:kern w:val="0"/>
          <w:sz w:val="32"/>
          <w:szCs w:val="32"/>
        </w:rPr>
        <w:t>供电类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（一）《中华人民共和国行政许可法》</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（二）《电力监管条例》</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（三）《电力业务许可证管理规定》</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（四）《中华人民共和国国家发展和改革委员会令2015年第26号》</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门户网站查询相关规定，确定申请事项并准备申请材料；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（二）申请人按照填报要求，通过国家能源局资质和信用信息系统提交相关申请材料；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受理审查。经受理审查，申请事项不属于本机构职权范围的，应向申请人出具《行政许可不予受理通知书》；材料不齐全或者不符合法定形式的，应在申请人提交申请材料之日起5日内出具《行政许可补正材料通知书》；材料齐全且符合法定形式的，受理申请并出具《行政许可受理通知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（五）国家能源局×××（派出机构名称）对于准予许可的，出具《准予行政许可决定书》并颁发供电类电力业务许可证；不予许可的，出具《不予行政许可决定书》。</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beforeLines="0" w:afterLines="0" w:line="588"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供电业务行政许可事项办理不收费</w:t>
      </w:r>
      <w:r>
        <w:rPr>
          <w:rFonts w:hint="eastAsia" w:ascii="仿宋_GB2312" w:hAnsi="宋体" w:eastAsia="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申请人权利和义务的具体内容参见《中华人民共和国行政许可法》《电力监管条例》《电力业务许可证管理规定》等有关规定。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通过国家能源局资质和信用信息系统对国家能源局×××（派出机构名称）的服务进行评价，认为行政许可行为违法或不当的，可以向国家能源局投诉；对于不予受理行政许可申请或者对行政许可结果、程序不服的，可以依法申请行政复议或者提起行政诉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能源监管热线：12398</w:t>
      </w:r>
    </w:p>
    <w:p>
      <w:pPr>
        <w:spacing w:beforeLines="0" w:afterLines="0" w:line="588" w:lineRule="exact"/>
        <w:ind w:firstLine="648" w:firstLineChars="200"/>
        <w:outlineLvl w:val="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beforeLines="0" w:afterLines="0" w:line="588" w:lineRule="exact"/>
        <w:ind w:firstLine="648" w:firstLineChars="200"/>
        <w:rPr>
          <w:rFonts w:hint="eastAsia"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0" w:afterLines="0" w:line="588" w:lineRule="exact"/>
        <w:ind w:firstLine="648" w:firstLineChars="200"/>
        <w:rPr>
          <w:rFonts w:hint="eastAsia" w:ascii="仿宋_GB2312" w:hAnsi="宋体" w:eastAsia="仿宋_GB2312"/>
          <w:spacing w:val="2"/>
          <w:kern w:val="0"/>
          <w:sz w:val="32"/>
          <w:szCs w:val="32"/>
        </w:rPr>
      </w:pPr>
    </w:p>
    <w:p>
      <w:pPr>
        <w:spacing w:before="0" w:beforeLines="0" w:after="0" w:afterLines="0" w:line="588" w:lineRule="exact"/>
        <w:ind w:firstLine="723"/>
        <w:jc w:val="center"/>
        <w:outlineLvl w:val="0"/>
        <w:rPr>
          <w:rFonts w:ascii="宋体" w:hAnsi="宋体"/>
          <w:b/>
          <w:sz w:val="36"/>
          <w:szCs w:val="32"/>
        </w:rPr>
      </w:pPr>
      <w:r>
        <w:rPr>
          <w:rFonts w:hint="eastAsia" w:ascii="宋体" w:hAnsi="宋体"/>
          <w:b/>
          <w:sz w:val="36"/>
          <w:szCs w:val="32"/>
        </w:rPr>
        <w:t>第二章 申请</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（一）具有法人资格。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（二）具有与申请从事的电力业务相适应的财务能力。</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（三）生产运行负责人、技术负责人、安全负责人和财务负责人具有3年以上与申请从事的电力业务相适应的工作经历，具有中级以上专业技术任职资格或者岗位培训合格证书。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（四）具有经有关主管部门批准的供电营业区。</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（五）具有与申请从事供电业务相适应的供电网络和营业网点。</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（六）承诺履行电力社会普遍服务义务。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（七）供电项目符合环境保护的有关规定和要求。</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（八）法律、法规规定的其他条件。</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（一）应当提交的材料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1.《电力业务许可证申请表（供电类—一般供电公司用）》（法定代表人签署并加盖单位公章）。</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2.《电力业务许可办理涉及证明材料的承诺书（供电类—一般供电公司用）》（法定代表人签署并加盖单位公章）。</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3.办理人不是法定代表人本人的，应当提交《授权委托书》。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4.供电区域地理平面图。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5.企业最近2年的年度财务报告；成立不足2年的，企业成立以来的年度财务报告。</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6.企业生产运行负责人、技术负责人、安全负责人、财务负责人的任职文件（申请人为其下属不具备法人资格的企业提出申请的，提交下属不具备法人资格企业的情况）。</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7.供电营业区域供电网络分布概况（供电网络分布图）。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8.设立的供电营业分支机构及相应的供电营业区域概况。</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（二）实行告知承诺的材料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1.企业生产运行负责人、技术负责人、安全负责人、财务负责人的专业技术任职资格证书或岗位培训合格证书（申请人为其下属不具备法人资格的企业提出申请的，提交下属不具备法人资格企业的情况）。</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2.供电营业区域相关材料包括有关主管部门出具的供（配）电区域划分意见或企业间自主达成的供（配）电区域划分协议。</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3.供电项目符合环境保护有关规定和要求的材料，包含生态环境部门出具的环境影响评价审批文件或符合环境保护有关规定和要求的其他形式合法材料（实际建设规模应符合审批规模要求）。</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widowControl/>
        <w:spacing w:beforeLines="0" w:afterLines="0" w:line="588" w:lineRule="exact"/>
        <w:ind w:firstLine="640" w:firstLineChars="200"/>
        <w:jc w:val="left"/>
        <w:rPr>
          <w:rFonts w:eastAsia="仿宋_GB2312"/>
          <w:sz w:val="32"/>
          <w:szCs w:val="32"/>
        </w:rPr>
      </w:pPr>
      <w:r>
        <w:rPr>
          <w:rFonts w:eastAsia="仿宋_GB2312"/>
          <w:sz w:val="32"/>
          <w:szCs w:val="32"/>
        </w:rPr>
        <w:t>自受理申请之日起20日内作出行政许可决定</w:t>
      </w:r>
      <w:r>
        <w:rPr>
          <w:rFonts w:hint="eastAsia" w:eastAsia="仿宋_GB2312"/>
          <w:sz w:val="32"/>
          <w:szCs w:val="32"/>
        </w:rPr>
        <w:t>。</w:t>
      </w:r>
      <w:r>
        <w:rPr>
          <w:rFonts w:eastAsia="仿宋_GB2312"/>
          <w:sz w:val="32"/>
          <w:szCs w:val="32"/>
        </w:rPr>
        <w:t>20日内不能作出行政许可决定，经批准可延长10日。依法需要听证、鉴定、专家评审等的，所需时间不计入上述期限。</w:t>
      </w:r>
    </w:p>
    <w:p>
      <w:pPr>
        <w:widowControl/>
        <w:spacing w:beforeLines="0" w:afterLines="0" w:line="588" w:lineRule="exact"/>
        <w:ind w:firstLine="640" w:firstLineChars="200"/>
        <w:jc w:val="left"/>
        <w:rPr>
          <w:rFonts w:eastAsia="仿宋_GB2312"/>
          <w:sz w:val="32"/>
          <w:szCs w:val="32"/>
        </w:rPr>
      </w:pPr>
    </w:p>
    <w:p>
      <w:pPr>
        <w:spacing w:before="0" w:beforeLines="0" w:after="0" w:afterLines="0" w:line="588" w:lineRule="exact"/>
        <w:ind w:firstLine="723"/>
        <w:jc w:val="center"/>
        <w:outlineLvl w:val="0"/>
        <w:rPr>
          <w:rFonts w:hint="eastAsia" w:ascii="宋体" w:hAnsi="宋体"/>
          <w:b/>
          <w:sz w:val="36"/>
          <w:szCs w:val="32"/>
        </w:rPr>
      </w:pPr>
    </w:p>
    <w:p>
      <w:pPr>
        <w:spacing w:before="0" w:beforeLines="0" w:after="0" w:afterLines="0" w:line="588" w:lineRule="exact"/>
        <w:ind w:firstLine="723"/>
        <w:jc w:val="center"/>
        <w:outlineLvl w:val="0"/>
        <w:rPr>
          <w:rFonts w:ascii="宋体" w:hAnsi="宋体"/>
          <w:b/>
          <w:sz w:val="36"/>
          <w:szCs w:val="32"/>
        </w:rPr>
      </w:pPr>
      <w:r>
        <w:rPr>
          <w:rFonts w:hint="eastAsia" w:ascii="宋体" w:hAnsi="宋体"/>
          <w:b/>
          <w:sz w:val="36"/>
          <w:szCs w:val="32"/>
        </w:rPr>
        <w:t>第三章 变更</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供电类电力业务许可证变更分为许可事项变更及登记事项变更。</w:t>
      </w:r>
    </w:p>
    <w:p>
      <w:pPr>
        <w:widowControl/>
        <w:numPr>
          <w:ilvl w:val="0"/>
          <w:numId w:val="0"/>
        </w:numPr>
        <w:spacing w:beforeLines="0" w:afterLines="0" w:line="588" w:lineRule="exact"/>
        <w:ind w:firstLine="648" w:firstLineChars="200"/>
        <w:jc w:val="left"/>
        <w:rPr>
          <w:rFonts w:ascii="仿宋_GB2312" w:hAnsi="仿宋_GB2312" w:eastAsia="仿宋_GB2312" w:cs="仿宋_GB2312"/>
          <w:spacing w:val="2"/>
          <w:kern w:val="0"/>
          <w:sz w:val="32"/>
          <w:szCs w:val="32"/>
        </w:rPr>
      </w:pPr>
      <w:r>
        <w:rPr>
          <w:rFonts w:hint="eastAsia" w:ascii="楷体" w:hAnsi="楷体" w:eastAsia="楷体" w:cs="仿宋_GB2312"/>
          <w:spacing w:val="2"/>
          <w:kern w:val="0"/>
          <w:sz w:val="32"/>
          <w:szCs w:val="32"/>
        </w:rPr>
        <w:t>（一）许可事项变更。</w:t>
      </w:r>
      <w:r>
        <w:rPr>
          <w:rFonts w:hint="eastAsia" w:ascii="仿宋_GB2312" w:hAnsi="仿宋_GB2312" w:eastAsia="仿宋_GB2312" w:cs="仿宋_GB2312"/>
          <w:spacing w:val="2"/>
          <w:kern w:val="0"/>
          <w:sz w:val="32"/>
          <w:szCs w:val="32"/>
        </w:rPr>
        <w:t>持有供电类电力业务许可证的供电公司因供电营业区变更申请许可事项变更。</w:t>
      </w:r>
    </w:p>
    <w:p>
      <w:pPr>
        <w:widowControl/>
        <w:spacing w:beforeLines="0" w:afterLines="0" w:line="588" w:lineRule="exact"/>
        <w:ind w:firstLine="648" w:firstLineChars="200"/>
        <w:jc w:val="left"/>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持证企业应当自变化之日起30日内向国家能源局派出机构提出许可事项变更申请。</w:t>
      </w:r>
    </w:p>
    <w:p>
      <w:pPr>
        <w:widowControl/>
        <w:spacing w:beforeLines="0" w:afterLines="0" w:line="588" w:lineRule="exact"/>
        <w:ind w:firstLine="648" w:firstLineChars="200"/>
        <w:jc w:val="left"/>
        <w:rPr>
          <w:rFonts w:ascii="仿宋_GB2312" w:hAnsi="仿宋_GB2312" w:eastAsia="仿宋_GB2312" w:cs="仿宋_GB2312"/>
          <w:sz w:val="32"/>
          <w:szCs w:val="32"/>
        </w:rPr>
      </w:pPr>
      <w:r>
        <w:rPr>
          <w:rFonts w:hint="eastAsia" w:ascii="楷体" w:hAnsi="楷体" w:eastAsia="楷体" w:cs="仿宋_GB2312"/>
          <w:spacing w:val="2"/>
          <w:kern w:val="0"/>
          <w:sz w:val="32"/>
          <w:szCs w:val="32"/>
        </w:rPr>
        <w:t>（二）登记事项变更。</w:t>
      </w:r>
      <w:r>
        <w:rPr>
          <w:rFonts w:hint="eastAsia" w:ascii="仿宋_GB2312" w:hAnsi="仿宋_GB2312" w:eastAsia="仿宋_GB2312" w:cs="仿宋_GB2312"/>
          <w:sz w:val="32"/>
          <w:szCs w:val="32"/>
        </w:rPr>
        <w:t>持有供电类电力业务许可证的供电公司因被许可人名称、登记名称、法定代表人、住所变更；供电营业分支机构变更；主要设施设备情况（供电线路长度、供电设备容量）变更等，申请登记变更事项。</w:t>
      </w:r>
    </w:p>
    <w:p>
      <w:pPr>
        <w:widowControl/>
        <w:spacing w:beforeLines="0" w:afterLines="0" w:line="58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涉及许可人名称、登记名称、法定代表人、住所变更的，持证企业应当自变化之日起30日内向派出机构提出登记事项变更申请；涉及供电营业分支机构变更和主要设施设备情况（供电线路长度、供电设备容量）变更的，应当于每年第二季度集中向派出机构提出登记事项变更申请。</w:t>
      </w:r>
    </w:p>
    <w:p>
      <w:pPr>
        <w:numPr>
          <w:ilvl w:val="0"/>
          <w:numId w:val="0"/>
        </w:num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w:t>
      </w:r>
      <w:r>
        <w:rPr>
          <w:rFonts w:hint="eastAsia" w:ascii="黑体" w:hAnsi="黑体" w:eastAsia="黑体" w:cstheme="minorBidi"/>
          <w:spacing w:val="2"/>
          <w:kern w:val="0"/>
          <w:sz w:val="32"/>
          <w:szCs w:val="32"/>
        </w:rPr>
        <w:t>许可事项变更</w:t>
      </w:r>
      <w:r>
        <w:rPr>
          <w:rFonts w:hint="eastAsia" w:ascii="黑体" w:hAnsi="黑体" w:eastAsia="黑体"/>
          <w:spacing w:val="2"/>
          <w:kern w:val="0"/>
          <w:sz w:val="32"/>
          <w:szCs w:val="32"/>
        </w:rPr>
        <w:t>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1.《电力业务许可证许可事项变更申请表（供电类—一般供电公司用）》（法定代表人签署并加盖单位公章）。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2.《电力业务许可办理涉及证明材料的承诺书（供电类—一般供电公司用）》（法定代表人签署并加盖单位公章）。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4.供电区域地理平面图。</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5.供电网络分布图。</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6.供电区域范围扩大或缩小对应的供电营业区分支机构及区域概况。</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eastAsia="仿宋_GB2312"/>
          <w:sz w:val="32"/>
          <w:szCs w:val="32"/>
        </w:rPr>
      </w:pPr>
      <w:r>
        <w:rPr>
          <w:rFonts w:eastAsia="仿宋_GB2312"/>
          <w:sz w:val="32"/>
          <w:szCs w:val="32"/>
        </w:rPr>
        <w:t>申请人可以对供电营业区域范围变更相关材料包括有关主管部门出具的意见或企业间自主达成协议做出承诺。通过承诺免于提交的材料，应当妥善保存以备核查；未承诺事项需提交相应材料。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b w:val="0"/>
          <w:bCs w:val="0"/>
          <w:spacing w:val="2"/>
          <w:kern w:val="0"/>
          <w:sz w:val="32"/>
          <w:szCs w:val="32"/>
        </w:rPr>
        <w:t>三、登记</w:t>
      </w:r>
      <w:r>
        <w:rPr>
          <w:rFonts w:hint="eastAsia" w:ascii="黑体" w:hAnsi="黑体" w:eastAsia="黑体" w:cstheme="minorBidi"/>
          <w:spacing w:val="2"/>
          <w:kern w:val="0"/>
          <w:sz w:val="32"/>
          <w:szCs w:val="32"/>
        </w:rPr>
        <w:t>事项变更</w:t>
      </w:r>
      <w:r>
        <w:rPr>
          <w:rFonts w:hint="eastAsia" w:ascii="黑体" w:hAnsi="黑体" w:eastAsia="黑体"/>
          <w:spacing w:val="2"/>
          <w:kern w:val="0"/>
          <w:sz w:val="32"/>
          <w:szCs w:val="32"/>
        </w:rPr>
        <w:t>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1.《电力业务许可证登记事项变更申请表（供电类—一般供电公司用）》（法定代表人签署并加盖单位公章）。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2.《电力业务许可办理涉及证明材料的承诺书（供电类—一般供电公司用）》（法定代表人签署并加盖单位公章）。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1.涉及营业执照相关信息的变更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法定代表人、住所、被许可人名称（法人企业名称）、登记名称（下属非法人企业名称）变更的，需具备变更后的营业执照。</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2.供电营业分支机构变更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供电营业分支机构变更的相关材料。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3.主要设施设备情况变更</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供电线路长度、供电设备容量变更的具体材料。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spacing w:beforeLines="0" w:afterLines="0" w:line="588"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自受理申请之日起20日内作出行政许可决定。涉及许可事项变更的，20日内不能作出行政许可决定，经批准可延长10日。依法需要听证、鉴定、专家评审等的，所需时间不计入上述期限。</w:t>
      </w:r>
    </w:p>
    <w:p>
      <w:pPr>
        <w:spacing w:beforeLines="0" w:afterLines="0" w:line="588" w:lineRule="exact"/>
        <w:ind w:firstLine="640" w:firstLineChars="200"/>
        <w:rPr>
          <w:rFonts w:hint="eastAsia" w:ascii="仿宋_GB2312" w:hAnsi="仿宋_GB2312" w:eastAsia="仿宋_GB2312" w:cs="仿宋_GB2312"/>
          <w:sz w:val="32"/>
          <w:szCs w:val="32"/>
        </w:rPr>
      </w:pPr>
    </w:p>
    <w:p>
      <w:pPr>
        <w:spacing w:before="0" w:beforeLines="0" w:after="0" w:afterLines="0" w:line="588" w:lineRule="exact"/>
        <w:ind w:firstLine="723"/>
        <w:jc w:val="center"/>
        <w:outlineLvl w:val="0"/>
        <w:rPr>
          <w:rFonts w:ascii="宋体" w:hAnsi="宋体"/>
          <w:b/>
          <w:sz w:val="36"/>
          <w:szCs w:val="32"/>
        </w:rPr>
      </w:pPr>
      <w:r>
        <w:rPr>
          <w:rFonts w:hint="eastAsia" w:ascii="宋体" w:hAnsi="宋体"/>
          <w:b/>
          <w:sz w:val="36"/>
          <w:szCs w:val="32"/>
        </w:rPr>
        <w:t>第四章 补办、注销、延续</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8" w:firstLineChars="200"/>
        <w:rPr>
          <w:rFonts w:ascii="KaiTi_GB2312" w:hAnsi="KaiTi_GB2312" w:eastAsia="仿宋_GB2312" w:cs="KaiTi_GB2312"/>
          <w:b/>
          <w:bCs/>
          <w:strike/>
          <w:spacing w:val="2"/>
          <w:kern w:val="0"/>
          <w:sz w:val="32"/>
          <w:szCs w:val="32"/>
          <w:u w:val="single"/>
        </w:rPr>
      </w:pP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电类电力业务许可证发生损毁</w:t>
      </w:r>
      <w:r>
        <w:rPr>
          <w:rFonts w:hint="eastAsia" w:ascii="仿宋_GB2312" w:hAnsi="宋体" w:eastAsia="仿宋_GB2312"/>
          <w:spacing w:val="2"/>
          <w:kern w:val="0"/>
          <w:sz w:val="32"/>
          <w:szCs w:val="32"/>
        </w:rPr>
        <w:t>、遗失</w:t>
      </w:r>
      <w:r>
        <w:rPr>
          <w:rFonts w:ascii="仿宋_GB2312" w:hAnsi="宋体" w:eastAsia="仿宋_GB2312"/>
          <w:spacing w:val="2"/>
          <w:kern w:val="0"/>
          <w:sz w:val="32"/>
          <w:szCs w:val="32"/>
        </w:rPr>
        <w:t>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w:t>
      </w:r>
    </w:p>
    <w:p>
      <w:pPr>
        <w:numPr>
          <w:ilvl w:val="255"/>
          <w:numId w:val="0"/>
        </w:numPr>
        <w:spacing w:beforeLines="0" w:afterLines="0" w:line="588" w:lineRule="exact"/>
        <w:ind w:firstLine="0" w:firstLineChars="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ascii="楷体" w:hAnsi="楷体" w:eastAsia="楷体" w:cs="楷体"/>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持证企业不再具有供电营业区的；申请停业、歇业被批准的；因解散、破产、倒闭等原因而依法终止的；经核查，已丧失从事许可事项活动能力的；或者出现法律、法规规定应当注销的其他情形的，</w:t>
      </w:r>
      <w:r>
        <w:rPr>
          <w:rFonts w:hint="eastAsia" w:ascii="仿宋_GB2312" w:hAnsi="仿宋_GB2312" w:eastAsia="仿宋_GB2312" w:cs="仿宋_GB2312"/>
          <w:spacing w:val="2"/>
          <w:kern w:val="0"/>
          <w:sz w:val="32"/>
          <w:szCs w:val="32"/>
        </w:rPr>
        <w:t>当及时向颁发许可证的派出机构申请注销。</w:t>
      </w:r>
      <w:r>
        <w:rPr>
          <w:rFonts w:hint="eastAsia" w:ascii="仿宋_GB2312" w:hAnsi="仿宋_GB2312" w:eastAsia="仿宋_GB2312" w:cs="仿宋_GB2312"/>
          <w:sz w:val="32"/>
          <w:szCs w:val="32"/>
        </w:rPr>
        <w:t>未配合国家能源局派出机构在规定时间内办理注销手续的，派出机构可公告注销其电力业务许可证。</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持证企业电力业务许可被依法撤回、撤销，或者电力业务许可证被依法吊销的；电力业务许可证有效期届满未延续的，或者延续申请未被批准的两种情形的，由派出机构在撤回、撤销、吊销决定生效或电力业务许可证有效期届满后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内办理注销手续。被许可人应当积极配合并在规定时限内交回电力业务许可证正本、副本。</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供电类电力业务许可证有效期20年。有效期届满需要延续的，被许可人应当在有效期届满30日前向国家能源局派出机构提出申请。涉及变更事项未办理的，持证企业应当</w:t>
      </w:r>
      <w:r>
        <w:rPr>
          <w:rFonts w:hint="eastAsia" w:ascii="仿宋_GB2312" w:hAnsi="宋体" w:eastAsia="仿宋_GB2312"/>
          <w:spacing w:val="2"/>
          <w:kern w:val="0"/>
          <w:sz w:val="32"/>
          <w:szCs w:val="32"/>
          <w:lang w:eastAsia="zh-CN"/>
        </w:rPr>
        <w:t>同时办理</w:t>
      </w:r>
      <w:r>
        <w:rPr>
          <w:rFonts w:hint="eastAsia" w:ascii="仿宋_GB2312" w:hAnsi="宋体" w:eastAsia="仿宋_GB2312"/>
          <w:spacing w:val="2"/>
          <w:kern w:val="0"/>
          <w:sz w:val="32"/>
          <w:szCs w:val="32"/>
        </w:rPr>
        <w:t>变更手续。</w:t>
      </w:r>
    </w:p>
    <w:p>
      <w:pPr>
        <w:numPr>
          <w:ilvl w:val="-1"/>
          <w:numId w:val="0"/>
        </w:numPr>
        <w:spacing w:beforeLines="0" w:afterLines="0" w:line="588" w:lineRule="exact"/>
        <w:ind w:firstLine="648" w:firstLineChars="200"/>
        <w:outlineLvl w:val="9"/>
        <w:rPr>
          <w:rFonts w:ascii="黑体" w:hAnsi="黑体" w:eastAsia="黑体"/>
          <w:spacing w:val="2"/>
          <w:kern w:val="0"/>
          <w:sz w:val="32"/>
          <w:szCs w:val="32"/>
        </w:rPr>
      </w:pPr>
      <w:r>
        <w:rPr>
          <w:rFonts w:hint="eastAsia" w:ascii="黑体" w:hAnsi="黑体" w:eastAsia="黑体"/>
          <w:spacing w:val="2"/>
          <w:kern w:val="0"/>
          <w:sz w:val="32"/>
          <w:szCs w:val="32"/>
        </w:rPr>
        <w:t>二、</w:t>
      </w:r>
      <w:r>
        <w:rPr>
          <w:rFonts w:hint="eastAsia" w:ascii="黑体" w:hAnsi="黑体" w:eastAsia="黑体"/>
          <w:spacing w:val="2"/>
          <w:kern w:val="0"/>
          <w:sz w:val="32"/>
          <w:szCs w:val="32"/>
          <w:lang w:eastAsia="zh-CN"/>
        </w:rPr>
        <w:t>申请</w:t>
      </w:r>
      <w:r>
        <w:rPr>
          <w:rFonts w:hint="eastAsia" w:ascii="黑体" w:hAnsi="黑体" w:eastAsia="黑体"/>
          <w:spacing w:val="2"/>
          <w:kern w:val="0"/>
          <w:sz w:val="32"/>
          <w:szCs w:val="32"/>
        </w:rPr>
        <w:t>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w:t>
      </w:r>
      <w:r>
        <w:rPr>
          <w:rFonts w:hint="eastAsia" w:ascii="楷体" w:hAnsi="楷体" w:eastAsia="楷体" w:cs="楷体"/>
          <w:sz w:val="32"/>
          <w:szCs w:val="32"/>
          <w:lang w:eastAsia="zh-CN"/>
        </w:rPr>
        <w:t>应当</w:t>
      </w:r>
      <w:r>
        <w:rPr>
          <w:rFonts w:hint="eastAsia" w:ascii="楷体" w:hAnsi="楷体" w:eastAsia="楷体" w:cs="楷体"/>
          <w:sz w:val="32"/>
          <w:szCs w:val="32"/>
        </w:rPr>
        <w:t>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1.《电力业务许可证补办（注销、延续）申请表》（法定代表人签署并加盖单位公章）。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2.《电力业务许可办理涉及证明材料的承诺书（供电类—一般供电公司用）》（法定代表人签署并加盖单位公章）。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与注销事由相应的材料。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2.申请延续</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涉及许可条件保持的财务、人员要求等材料。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0" w:firstLineChars="200"/>
        <w:rPr>
          <w:rFonts w:eastAsia="仿宋_GB2312"/>
          <w:sz w:val="32"/>
          <w:szCs w:val="32"/>
        </w:rPr>
      </w:pPr>
      <w:r>
        <w:rPr>
          <w:rFonts w:eastAsia="仿宋_GB2312"/>
          <w:sz w:val="32"/>
          <w:szCs w:val="32"/>
        </w:rPr>
        <w:t>派出机构原则上应在受理当日予以补办，补办许可证有效期应与原证一致。</w:t>
      </w:r>
    </w:p>
    <w:p>
      <w:pPr>
        <w:spacing w:beforeLines="0" w:afterLines="0" w:line="588" w:lineRule="exact"/>
        <w:ind w:left="420" w:leftChars="200"/>
        <w:rPr>
          <w:rFonts w:ascii="楷体" w:hAnsi="楷体" w:eastAsia="楷体" w:cs="楷体"/>
          <w:spacing w:val="2"/>
          <w:kern w:val="0"/>
          <w:sz w:val="32"/>
          <w:szCs w:val="32"/>
        </w:rPr>
      </w:pPr>
      <w:r>
        <w:rPr>
          <w:rFonts w:ascii="楷体" w:hAnsi="楷体" w:eastAsia="楷体" w:cs="楷体"/>
          <w:spacing w:val="2"/>
          <w:kern w:val="0"/>
          <w:sz w:val="32"/>
          <w:szCs w:val="32"/>
        </w:rPr>
        <w:t xml:space="preserve"> （二）注销</w:t>
      </w:r>
    </w:p>
    <w:p>
      <w:pPr>
        <w:spacing w:beforeLines="0" w:afterLines="0" w:line="588" w:lineRule="exact"/>
        <w:ind w:firstLine="640"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被许可人申请材料齐全的，派出机构应当在10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内办理许可证注销手续，被许可人未按照规定提出注销申请的，派出机构经核实相关情况后可在其网站上发布注销公告。公告期为30日，公告期满后办理注销手续。</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0" w:firstLineChars="200"/>
        <w:rPr>
          <w:rFonts w:eastAsia="仿宋_GB2312"/>
          <w:sz w:val="32"/>
          <w:szCs w:val="32"/>
        </w:rPr>
      </w:pPr>
      <w:r>
        <w:rPr>
          <w:rFonts w:eastAsia="仿宋_GB2312"/>
          <w:sz w:val="32"/>
          <w:szCs w:val="32"/>
        </w:rPr>
        <w:t>自受理申请之日起20日内作出行政许可决定</w:t>
      </w:r>
      <w:r>
        <w:rPr>
          <w:rFonts w:hint="eastAsia" w:eastAsia="仿宋_GB2312"/>
          <w:sz w:val="32"/>
          <w:szCs w:val="32"/>
        </w:rPr>
        <w:t>。</w:t>
      </w:r>
      <w:r>
        <w:rPr>
          <w:rFonts w:eastAsia="仿宋_GB2312"/>
          <w:sz w:val="32"/>
          <w:szCs w:val="32"/>
        </w:rPr>
        <w:t>20日内不能作出行政许可决定，经批准可延长10日。依法需要听证、鉴定、专家评审等的，所需时间不计入上述期限。</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派出机构应当在供电类电力业务许可证有效期届满前作出是否准予延续的决定。逾期未作出决定的，视为同意延续并补办相应手续。</w:t>
      </w:r>
    </w:p>
    <w:p>
      <w:pPr>
        <w:spacing w:beforeLines="0" w:afterLines="0" w:line="588" w:lineRule="exact"/>
        <w:ind w:firstLine="640"/>
        <w:outlineLvl w:val="0"/>
        <w:rPr>
          <w:rFonts w:ascii="仿宋_GB2312" w:hAnsi="宋体" w:eastAsia="仿宋_GB2312"/>
          <w:sz w:val="32"/>
          <w:szCs w:val="32"/>
        </w:rPr>
      </w:pPr>
    </w:p>
    <w:p>
      <w:pPr>
        <w:spacing w:beforeLines="0" w:afterLines="0" w:line="588" w:lineRule="exact"/>
        <w:ind w:firstLine="640"/>
        <w:outlineLvl w:val="0"/>
        <w:rPr>
          <w:rFonts w:ascii="仿宋_GB2312" w:hAnsi="宋体" w:eastAsia="仿宋_GB2312"/>
          <w:sz w:val="32"/>
          <w:szCs w:val="32"/>
        </w:rPr>
      </w:pPr>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p>
    <w:p>
      <w:pPr>
        <w:spacing w:beforeLines="0" w:afterLines="0" w:line="588" w:lineRule="exact"/>
        <w:ind w:firstLine="640"/>
        <w:outlineLvl w:val="0"/>
        <w:rPr>
          <w:rFonts w:ascii="仿宋_GB2312" w:hAnsi="宋体" w:eastAsia="仿宋_GB2312"/>
          <w:sz w:val="32"/>
          <w:szCs w:val="32"/>
        </w:rPr>
      </w:pPr>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p>
    <w:p>
      <w:pPr>
        <w:spacing w:beforeLines="0" w:afterLines="0" w:line="588" w:lineRule="exact"/>
        <w:ind w:firstLine="640"/>
        <w:outlineLvl w:val="0"/>
        <w:rPr>
          <w:rFonts w:ascii="仿宋_GB2312" w:hAnsi="宋体" w:eastAsia="仿宋_GB2312"/>
          <w:sz w:val="32"/>
          <w:szCs w:val="32"/>
        </w:rPr>
      </w:pPr>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p>
    <w:p>
      <w:pPr>
        <w:spacing w:beforeLines="0" w:afterLines="0" w:line="588" w:lineRule="exact"/>
        <w:ind w:firstLine="640"/>
        <w:outlineLvl w:val="0"/>
        <w:rPr>
          <w:rFonts w:ascii="仿宋_GB2312" w:hAnsi="宋体" w:eastAsia="仿宋_GB2312"/>
          <w:sz w:val="32"/>
          <w:szCs w:val="32"/>
        </w:rPr>
      </w:pPr>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p>
    <w:p>
      <w:pPr>
        <w:spacing w:beforeLines="0" w:afterLines="0" w:line="588" w:lineRule="exact"/>
        <w:ind w:firstLine="640"/>
      </w:pPr>
    </w:p>
    <w:p>
      <w:pPr>
        <w:pStyle w:val="16"/>
        <w:spacing w:beforeLines="0" w:afterLines="0" w:line="588" w:lineRule="exact"/>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beforeLines="0" w:afterLines="0" w:line="588" w:lineRule="exact"/>
        <w:jc w:val="left"/>
        <w:rPr>
          <w:rFonts w:ascii="黑体" w:hAnsi="宋体" w:eastAsia="黑体" w:cs="黑体"/>
          <w:sz w:val="32"/>
          <w:szCs w:val="32"/>
        </w:rPr>
      </w:pPr>
    </w:p>
    <w:p>
      <w:pPr>
        <w:spacing w:line="360" w:lineRule="auto"/>
        <w:outlineLvl w:val="0"/>
        <w:rPr>
          <w:rFonts w:ascii="仿宋_GB2312" w:hAnsi="宋体" w:eastAsia="仿宋_GB2312"/>
          <w:b/>
          <w:sz w:val="32"/>
          <w:szCs w:val="32"/>
        </w:rPr>
      </w:pPr>
      <w:r>
        <w:rPr>
          <w:rFonts w:hint="eastAsia" w:ascii="仿宋_GB2312" w:hAnsi="宋体" w:eastAsia="仿宋_GB2312"/>
          <w:b/>
          <w:sz w:val="32"/>
          <w:szCs w:val="32"/>
        </w:rPr>
        <w:t>附件：流程图</w:t>
      </w:r>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3648" behindDoc="0" locked="0" layoutInCell="1" allowOverlap="1">
                <wp:simplePos x="0" y="0"/>
                <wp:positionH relativeFrom="column">
                  <wp:posOffset>-62230</wp:posOffset>
                </wp:positionH>
                <wp:positionV relativeFrom="paragraph">
                  <wp:posOffset>120650</wp:posOffset>
                </wp:positionV>
                <wp:extent cx="2552065" cy="624205"/>
                <wp:effectExtent l="5080" t="5080" r="18415" b="10795"/>
                <wp:wrapNone/>
                <wp:docPr id="106"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803648;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oo9fDtcAAAAJAQAADwAAAAAAAAABACAAAAAiAAAAZHJzL2Rvd25yZXYu&#10;eG1sUEsBAhQAFAAAAAgAh07iQMh/9hQ1AgAAjwQAAA4AAAAAAAAAAQAgAAAAJgEAAGRycy9lMm9E&#10;b2MueG1sUEsFBgAAAAAGAAYAWQEAAM0FA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804672" behindDoc="0" locked="0" layoutInCell="1" allowOverlap="1">
                <wp:simplePos x="0" y="0"/>
                <wp:positionH relativeFrom="column">
                  <wp:posOffset>3021965</wp:posOffset>
                </wp:positionH>
                <wp:positionV relativeFrom="paragraph">
                  <wp:posOffset>120650</wp:posOffset>
                </wp:positionV>
                <wp:extent cx="2552065" cy="624205"/>
                <wp:effectExtent l="5080" t="5080" r="18415" b="10795"/>
                <wp:wrapNone/>
                <wp:docPr id="107"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804672;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BjZyrYAAAACgEAAA8AAAAAAAAAAQAgAAAAIgAAAGRycy9kb3ducmV2&#10;LnhtbFBLAQIUABQAAAAIAIdO4kAlrMO9NQIAAI8EAAAOAAAAAAAAAAEAIAAAACcBAABkcnMvZTJv&#10;RG9jLnhtbFBLBQYAAAAABgAGAFkBAADOBQAAAAA=&#10;">
                <v:fill on="t" focussize="0,0"/>
                <v:stroke color="#000000" miterlimit="2" joinstyle="miter"/>
                <v:imagedata o:title=""/>
                <o:lock v:ext="edit" aspectratio="f"/>
                <v:textbo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569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108"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805696;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ZwmY9gAAAAHAQAADwAAAAAAAAABACAAAAAiAAAAZHJzL2Rvd25yZXYueG1s&#10;UEsBAhQAFAAAAAgAh07iQAvZnWL4AQAA8w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06720" behindDoc="0" locked="0" layoutInCell="1" allowOverlap="1">
                <wp:simplePos x="0" y="0"/>
                <wp:positionH relativeFrom="column">
                  <wp:posOffset>4295140</wp:posOffset>
                </wp:positionH>
                <wp:positionV relativeFrom="paragraph">
                  <wp:posOffset>348615</wp:posOffset>
                </wp:positionV>
                <wp:extent cx="7620" cy="381635"/>
                <wp:effectExtent l="31750" t="0" r="36830" b="14605"/>
                <wp:wrapNone/>
                <wp:docPr id="109"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806720;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zbm43aAAAACgEAAA8AAAAAAAAAAQAgAAAAIgAAAGRycy9kb3ducmV2&#10;LnhtbFBLAQIUABQAAAAIAIdO4kCJtsAH+gEAAPQDAAAOAAAAAAAAAAEAIAAAACkBAABkcnMvZTJv&#10;RG9jLnhtbFBLBQYAAAAABgAGAFkBAACV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09792" behindDoc="0" locked="0" layoutInCell="1" allowOverlap="1">
                <wp:simplePos x="0" y="0"/>
                <wp:positionH relativeFrom="column">
                  <wp:posOffset>1380490</wp:posOffset>
                </wp:positionH>
                <wp:positionV relativeFrom="paragraph">
                  <wp:posOffset>348615</wp:posOffset>
                </wp:positionV>
                <wp:extent cx="635" cy="721995"/>
                <wp:effectExtent l="37465" t="0" r="38100" b="9525"/>
                <wp:wrapNone/>
                <wp:docPr id="112"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809792;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8OzovYAAAACgEAAA8AAAAAAAAAAQAgAAAAIgAAAGRycy9kb3du&#10;cmV2LnhtbFBLAQIUABQAAAAIAIdO4kCfprod/wEAAP0DAAAOAAAAAAAAAAEAIAAAACcBAABkcnMv&#10;ZTJvRG9jLnhtbFBLBQYAAAAABgAGAFkBAACYBQ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07744" behindDoc="0" locked="0" layoutInCell="1" allowOverlap="1">
                <wp:simplePos x="0" y="0"/>
                <wp:positionH relativeFrom="column">
                  <wp:posOffset>3021965</wp:posOffset>
                </wp:positionH>
                <wp:positionV relativeFrom="paragraph">
                  <wp:posOffset>326390</wp:posOffset>
                </wp:positionV>
                <wp:extent cx="2552065" cy="1021080"/>
                <wp:effectExtent l="9525" t="5080" r="13970" b="10160"/>
                <wp:wrapNone/>
                <wp:docPr id="110"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80774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AsTA9gAAAAKAQAADwAAAAAAAAABACAAAAAiAAAAZHJz&#10;L2Rvd25yZXYueG1sUEsBAhQAFAAAAAgAh07iQPeR7sM9AgAAnQQAAA4AAAAAAAAAAQAgAAAAJwEA&#10;AGRycy9lMm9Eb2MueG1sUEsFBgAAAAAGAAYAWQEAANY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08768" behindDoc="0" locked="0" layoutInCell="1" allowOverlap="1">
                <wp:simplePos x="0" y="0"/>
                <wp:positionH relativeFrom="column">
                  <wp:posOffset>861695</wp:posOffset>
                </wp:positionH>
                <wp:positionV relativeFrom="paragraph">
                  <wp:posOffset>283845</wp:posOffset>
                </wp:positionV>
                <wp:extent cx="1102995" cy="309880"/>
                <wp:effectExtent l="5080" t="4445" r="4445" b="5715"/>
                <wp:wrapNone/>
                <wp:docPr id="111"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80876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2n2RJ2AAAAAkBAAAPAAAAAAAAAAEAIAAAACIAAABkcnMvZG93&#10;bnJldi54bWxQSwECFAAUAAAACACHTuJA4shRWTkCAACPBAAADgAAAAAAAAABACAAAAAn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10816" behindDoc="0" locked="0" layoutInCell="1" allowOverlap="1">
                <wp:simplePos x="0" y="0"/>
                <wp:positionH relativeFrom="column">
                  <wp:posOffset>2358390</wp:posOffset>
                </wp:positionH>
                <wp:positionV relativeFrom="paragraph">
                  <wp:posOffset>121285</wp:posOffset>
                </wp:positionV>
                <wp:extent cx="419100" cy="314325"/>
                <wp:effectExtent l="0" t="0" r="7620" b="5715"/>
                <wp:wrapNone/>
                <wp:docPr id="113"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81081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Qtr81wAAAAkB&#10;AAAPAAAAAAAAAAEAIAAAACIAAABkcnMvZG93bnJldi54bWxQSwECFAAUAAAACACHTuJAgqhdGRwC&#10;AABF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11840" behindDoc="0" locked="0" layoutInCell="1" allowOverlap="1">
                <wp:simplePos x="0" y="0"/>
                <wp:positionH relativeFrom="column">
                  <wp:posOffset>1971040</wp:posOffset>
                </wp:positionH>
                <wp:positionV relativeFrom="paragraph">
                  <wp:posOffset>38100</wp:posOffset>
                </wp:positionV>
                <wp:extent cx="1044575" cy="1270"/>
                <wp:effectExtent l="0" t="36830" r="6985" b="38100"/>
                <wp:wrapNone/>
                <wp:docPr id="114"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811840;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ti7AZNcAAAAHAQAADwAAAAAAAAABACAAAAAiAAAAZHJzL2Rv&#10;d25yZXYueG1sUEsBAhQAFAAAAAgAh07iQMgdTmwCAgAA/wMAAA4AAAAAAAAAAQAgAAAAJgEAAGRy&#10;cy9lMm9Eb2MueG1sUEsFBgAAAAAGAAYAWQEAAJo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838464" behindDoc="1" locked="0" layoutInCell="1" allowOverlap="1">
                <wp:simplePos x="0" y="0"/>
                <wp:positionH relativeFrom="column">
                  <wp:posOffset>4333240</wp:posOffset>
                </wp:positionH>
                <wp:positionV relativeFrom="paragraph">
                  <wp:posOffset>72390</wp:posOffset>
                </wp:positionV>
                <wp:extent cx="461645" cy="314325"/>
                <wp:effectExtent l="0" t="0" r="10795" b="5715"/>
                <wp:wrapNone/>
                <wp:docPr id="140"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47801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FvpO1wAAAAkB&#10;AAAPAAAAAAAAAAEAIAAAACIAAABkcnMvZG93bnJldi54bWxQSwECFAAUAAAACACHTuJATZNV0RwC&#10;AABFBAAADgAAAAAAAAABACAAAAAmAQAAZHJzL2Uyb0RvYy54bWxQSwUGAAAAAAYABgBZAQAAtAUA&#10;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812864" behindDoc="0" locked="0" layoutInCell="1" allowOverlap="1">
                <wp:simplePos x="0" y="0"/>
                <wp:positionH relativeFrom="column">
                  <wp:posOffset>4302760</wp:posOffset>
                </wp:positionH>
                <wp:positionV relativeFrom="paragraph">
                  <wp:posOffset>158750</wp:posOffset>
                </wp:positionV>
                <wp:extent cx="7620" cy="174625"/>
                <wp:effectExtent l="33655" t="0" r="34925" b="8255"/>
                <wp:wrapNone/>
                <wp:docPr id="115"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812864;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9C8DXaAAAACQEAAA8AAAAAAAAAAQAgAAAAIgAAAGRycy9kb3ducmV2Lnht&#10;bFBLAQIUABQAAAAIAIdO4kD8VRjs9wEAAPQDAAAOAAAAAAAAAAEAIAAAACkBAABkcnMvZTJvRG9j&#10;LnhtbFBLBQYAAAAABgAGAFkBAACS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13888" behindDoc="0" locked="0" layoutInCell="1" allowOverlap="1">
                <wp:simplePos x="0" y="0"/>
                <wp:positionH relativeFrom="column">
                  <wp:posOffset>3779520</wp:posOffset>
                </wp:positionH>
                <wp:positionV relativeFrom="paragraph">
                  <wp:posOffset>330835</wp:posOffset>
                </wp:positionV>
                <wp:extent cx="1102995" cy="309880"/>
                <wp:effectExtent l="5080" t="4445" r="4445" b="5715"/>
                <wp:wrapNone/>
                <wp:docPr id="116"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81388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8P/bD2AAAAAoBAAAPAAAAAAAAAAEAIAAAACIAAABkcnMvZG93&#10;bnJldi54bWxQSwECFAAUAAAACACHTuJAYI0uyTkCAACPBAAADgAAAAAAAAABACAAAAAnAQAAZHJz&#10;L2Uyb0RvYy54bWxQSwUGAAAAAAYABgBZAQAA0gU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814912" behindDoc="0" locked="0" layoutInCell="1" allowOverlap="1">
                <wp:simplePos x="0" y="0"/>
                <wp:positionH relativeFrom="column">
                  <wp:posOffset>4310380</wp:posOffset>
                </wp:positionH>
                <wp:positionV relativeFrom="paragraph">
                  <wp:posOffset>248920</wp:posOffset>
                </wp:positionV>
                <wp:extent cx="7620" cy="173990"/>
                <wp:effectExtent l="33655" t="0" r="34925" b="8890"/>
                <wp:wrapNone/>
                <wp:docPr id="117"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814912;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1JglI2QAAAAkBAAAPAAAAAAAAAAEAIAAAACIAAABkcnMvZG93bnJl&#10;di54bWxQSwECFAAUAAAACACHTuJAd7kSu/wBAAD0AwAADgAAAAAAAAABACAAAAAoAQAAZHJzL2Uy&#10;b0RvYy54bWxQSwUGAAAAAAYABgBZAQAAlgU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32320" behindDoc="0" locked="0" layoutInCell="1" allowOverlap="1">
                <wp:simplePos x="0" y="0"/>
                <wp:positionH relativeFrom="column">
                  <wp:posOffset>2661920</wp:posOffset>
                </wp:positionH>
                <wp:positionV relativeFrom="paragraph">
                  <wp:posOffset>143510</wp:posOffset>
                </wp:positionV>
                <wp:extent cx="419100" cy="314325"/>
                <wp:effectExtent l="0" t="0" r="7620" b="5715"/>
                <wp:wrapNone/>
                <wp:docPr id="134"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83232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6j1wAAAAkB&#10;AAAPAAAAAAAAAAEAIAAAACIAAABkcnMvZG93bnJldi54bWxQSwECFAAUAAAACACHTuJAdofhfhwC&#10;AABF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829248" behindDoc="0" locked="0" layoutInCell="1" allowOverlap="1">
                <wp:simplePos x="0" y="0"/>
                <wp:positionH relativeFrom="margin">
                  <wp:align>right</wp:align>
                </wp:positionH>
                <wp:positionV relativeFrom="paragraph">
                  <wp:posOffset>26670</wp:posOffset>
                </wp:positionV>
                <wp:extent cx="2552065" cy="901700"/>
                <wp:effectExtent l="9525" t="5080" r="13970" b="7620"/>
                <wp:wrapNone/>
                <wp:docPr id="131"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82924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R0GCDUAAAABgEAAA8AAAAAAAAAAQAgAAAAIgAAAGRycy9kb3du&#10;cmV2LnhtbFBLAQIUABQAAAAIAIdO4kDlyaYwPAIAAJwEAAAOAAAAAAAAAAEAIAAAACMBAABkcnMv&#10;ZTJvRG9jLnhtbFBLBQYAAAAABgAGAFkBAADRBQ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833344" behindDoc="0" locked="0" layoutInCell="1" allowOverlap="1">
                <wp:simplePos x="0" y="0"/>
                <wp:positionH relativeFrom="column">
                  <wp:posOffset>2696210</wp:posOffset>
                </wp:positionH>
                <wp:positionV relativeFrom="paragraph">
                  <wp:posOffset>101600</wp:posOffset>
                </wp:positionV>
                <wp:extent cx="0" cy="711835"/>
                <wp:effectExtent l="4445" t="0" r="10795" b="4445"/>
                <wp:wrapNone/>
                <wp:docPr id="135"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833344;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kO4OG1gAAAAoBAAAPAAAAAAAA&#10;AAEAIAAAACIAAABkcnMvZG93bnJldi54bWxQSwECFAAUAAAACACHTuJA/mOOjNsBAADDAwAADgAA&#10;AAAAAAABACAAAAAlAQAAZHJzL2Uyb0RvYy54bWxQSwUGAAAAAAYABgBZAQAAcgU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1593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118"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815936;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eQPJ2AAAAAkBAAAP&#10;AAAAAAAAAAEAIAAAACIAAABkcnMvZG93bnJldi54bWxQSwECFAAUAAAACACHTuJAbYUX498BAADG&#10;AwAADgAAAAAAAAABACAAAAAnAQAAZHJzL2Uyb0RvYy54bWxQSwUGAAAAAAYABgBZAQAAeA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1056" behindDoc="0" locked="0" layoutInCell="1" allowOverlap="1">
                <wp:simplePos x="0" y="0"/>
                <wp:positionH relativeFrom="column">
                  <wp:posOffset>1057910</wp:posOffset>
                </wp:positionH>
                <wp:positionV relativeFrom="paragraph">
                  <wp:posOffset>1805305</wp:posOffset>
                </wp:positionV>
                <wp:extent cx="7620" cy="130810"/>
                <wp:effectExtent l="34925" t="0" r="33655" b="6350"/>
                <wp:wrapNone/>
                <wp:docPr id="123"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821056;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QxW2gAAAAsBAAAPAAAAAAAAAAEAIAAAACIAAABkcnMvZG93bnJl&#10;di54bWxQSwECFAAUAAAACACHTuJAgGaOYfsBAAD0AwAADgAAAAAAAAABACAAAAApAQAAZHJzL2Uy&#10;b0RvYy54bWxQSwUGAAAAAAYABgBZAQAAlg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2080" behindDoc="0" locked="0" layoutInCell="1" allowOverlap="1">
                <wp:simplePos x="0" y="0"/>
                <wp:positionH relativeFrom="column">
                  <wp:posOffset>4225925</wp:posOffset>
                </wp:positionH>
                <wp:positionV relativeFrom="paragraph">
                  <wp:posOffset>1811655</wp:posOffset>
                </wp:positionV>
                <wp:extent cx="7620" cy="130175"/>
                <wp:effectExtent l="34925" t="0" r="33655" b="6985"/>
                <wp:wrapNone/>
                <wp:docPr id="124"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822080;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hOsCtwAAAALAQAADwAAAAAAAAABACAAAAAiAAAAZHJzL2Rvd25y&#10;ZXYueG1sUEsBAhQAFAAAAAgAh07iQGMp6pj6AQAA9AMAAA4AAAAAAAAAAQAgAAAAKwEAAGRycy9l&#10;Mm9Eb2MueG1sUEsFBgAAAAAGAAYAWQEAAJc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4128" behindDoc="0" locked="0" layoutInCell="1" allowOverlap="1">
                <wp:simplePos x="0" y="0"/>
                <wp:positionH relativeFrom="column">
                  <wp:posOffset>1057910</wp:posOffset>
                </wp:positionH>
                <wp:positionV relativeFrom="paragraph">
                  <wp:posOffset>2251710</wp:posOffset>
                </wp:positionV>
                <wp:extent cx="7620" cy="260985"/>
                <wp:effectExtent l="32385" t="0" r="36195" b="13335"/>
                <wp:wrapNone/>
                <wp:docPr id="126"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824128;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33e6toAAAALAQAADwAAAAAAAAABACAAAAAiAAAAZHJzL2Rvd25yZXYu&#10;eG1sUEsBAhQAFAAAAAgAh07iQAz749X5AQAA9AMAAA4AAAAAAAAAAQAgAAAAKQEAAGRycy9lMm9E&#10;b2MueG1sUEsFBgAAAAAGAAYAWQEAAJQ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5152" behindDoc="0" locked="0" layoutInCell="1" allowOverlap="1">
                <wp:simplePos x="0" y="0"/>
                <wp:positionH relativeFrom="column">
                  <wp:posOffset>4225925</wp:posOffset>
                </wp:positionH>
                <wp:positionV relativeFrom="paragraph">
                  <wp:posOffset>2258060</wp:posOffset>
                </wp:positionV>
                <wp:extent cx="7620" cy="260350"/>
                <wp:effectExtent l="32385" t="0" r="36195" b="13970"/>
                <wp:wrapNone/>
                <wp:docPr id="127"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825152;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ZbB82gAAAAsBAAAPAAAAAAAAAAEAIAAAACIAAABkcnMvZG93bnJl&#10;di54bWxQSwECFAAUAAAACACHTuJA3r7LNvsBAAD0AwAADgAAAAAAAAABACAAAAAp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16960" behindDoc="0" locked="0" layoutInCell="1" allowOverlap="1">
                <wp:simplePos x="0" y="0"/>
                <wp:positionH relativeFrom="column">
                  <wp:posOffset>3785870</wp:posOffset>
                </wp:positionH>
                <wp:positionV relativeFrom="paragraph">
                  <wp:posOffset>343535</wp:posOffset>
                </wp:positionV>
                <wp:extent cx="1102995" cy="309880"/>
                <wp:effectExtent l="5080" t="4445" r="4445" b="5715"/>
                <wp:wrapNone/>
                <wp:docPr id="119"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81696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vPLVx2AAAAAoBAAAPAAAAAAAAAAEAIAAAACIAAABkcnMvZG93&#10;bnJldi54bWxQSwECFAAUAAAACACHTuJAaeE2qjkCAACPBAAADgAAAAAAAAABACAAAAAnAQAAZHJz&#10;L2Uyb0RvYy54bWxQSwUGAAAAAAYABgBZAQAA0gU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830272" behindDoc="0" locked="0" layoutInCell="1" allowOverlap="1">
                <wp:simplePos x="0" y="0"/>
                <wp:positionH relativeFrom="column">
                  <wp:posOffset>4325620</wp:posOffset>
                </wp:positionH>
                <wp:positionV relativeFrom="paragraph">
                  <wp:posOffset>156210</wp:posOffset>
                </wp:positionV>
                <wp:extent cx="7620" cy="174625"/>
                <wp:effectExtent l="33655" t="0" r="34925" b="8255"/>
                <wp:wrapNone/>
                <wp:docPr id="132"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830272;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MSAX9oAAAAJAQAADwAAAAAAAAABACAAAAAiAAAAZHJzL2Rvd25yZXYu&#10;eG1sUEsBAhQAFAAAAAgAh07iQFEkTLr5AQAA9AMAAA4AAAAAAAAAAQAgAAAAKQEAAGRycy9lMm9E&#10;b2MueG1sUEsFBgAAAAAGAAYAWQEAAJQ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37440" behindDoc="1" locked="0" layoutInCell="1" allowOverlap="1">
                <wp:simplePos x="0" y="0"/>
                <wp:positionH relativeFrom="column">
                  <wp:posOffset>4382770</wp:posOffset>
                </wp:positionH>
                <wp:positionV relativeFrom="paragraph">
                  <wp:posOffset>102870</wp:posOffset>
                </wp:positionV>
                <wp:extent cx="336550" cy="314325"/>
                <wp:effectExtent l="0" t="0" r="13970" b="5715"/>
                <wp:wrapNone/>
                <wp:docPr id="139"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47904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7otMbWAAAACQEA&#10;AA8AAAAAAAAAAQAgAAAAIgAAAGRycy9kb3ducmV2LnhtbFBLAQIUABQAAAAIAIdO4kAzyfUmHAIA&#10;AEUEAAAOAAAAAAAAAAEAIAAAACUBAABkcnMvZTJvRG9jLnhtbFBLBQYAAAAABgAGAFkBAACzBQAA&#10;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83436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136"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834368;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7d7jtcA&#10;AAAJAQAADwAAAAAAAAABACAAAAAiAAAAZHJzL2Rvd25yZXYueG1sUEsBAhQAFAAAAAgAh07iQPDx&#10;TMrnAQAA0QMAAA4AAAAAAAAAAQAgAAAAJgEAAGRycy9lMm9Eb2MueG1sUEsFBgAAAAAGAAYAWQEA&#10;AH8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831296" behindDoc="0" locked="0" layoutInCell="1" allowOverlap="1">
                <wp:simplePos x="0" y="0"/>
                <wp:positionH relativeFrom="column">
                  <wp:posOffset>2696845</wp:posOffset>
                </wp:positionH>
                <wp:positionV relativeFrom="paragraph">
                  <wp:posOffset>51435</wp:posOffset>
                </wp:positionV>
                <wp:extent cx="7620" cy="381635"/>
                <wp:effectExtent l="31750" t="0" r="36830" b="14605"/>
                <wp:wrapNone/>
                <wp:docPr id="133"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831296;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LKOfaAAAACAEAAA8AAAAAAAAAAQAgAAAAIgAAAGRycy9kb3ducmV2&#10;LnhtbFBLAQIUABQAAAAIAIdO4kC8/8Pd+gEAAPQDAAAOAAAAAAAAAAEAIAAAACkBAABkcnMvZTJv&#10;RG9jLnhtbFBLBQYAAAAABgAGAFkBAACVBQ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17984" behindDoc="0" locked="0" layoutInCell="1" allowOverlap="1">
                <wp:simplePos x="0" y="0"/>
                <wp:positionH relativeFrom="column">
                  <wp:posOffset>1544320</wp:posOffset>
                </wp:positionH>
                <wp:positionV relativeFrom="paragraph">
                  <wp:posOffset>44450</wp:posOffset>
                </wp:positionV>
                <wp:extent cx="2305050" cy="920750"/>
                <wp:effectExtent l="9525" t="5080" r="17145" b="19050"/>
                <wp:wrapNone/>
                <wp:docPr id="120"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81798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mXLW9QAAAAJAQAADwAAAAAAAAABACAAAAAiAAAAZHJzL2Rvd25yZXYu&#10;eG1sUEsBAhQAFAAAAAgAh07iQHmjDA84AgAAnAQAAA4AAAAAAAAAAQAgAAAAIwEAAGRycy9lMm9E&#10;b2MueG1sUEsFBgAAAAAGAAYAWQEAAM0FAAA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36416" behindDoc="1" locked="0" layoutInCell="1" allowOverlap="1">
                <wp:simplePos x="0" y="0"/>
                <wp:positionH relativeFrom="column">
                  <wp:posOffset>3106420</wp:posOffset>
                </wp:positionH>
                <wp:positionV relativeFrom="paragraph">
                  <wp:posOffset>369570</wp:posOffset>
                </wp:positionV>
                <wp:extent cx="461645" cy="314325"/>
                <wp:effectExtent l="0" t="0" r="10795" b="5715"/>
                <wp:wrapNone/>
                <wp:docPr id="138"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48006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L5pogtgAAAAK&#10;AQAADwAAAAAAAAABACAAAAAiAAAAZHJzL2Rvd25yZXYueG1sUEsBAhQAFAAAAAgAh07iQOTG4Kkc&#10;AgAARQQAAA4AAAAAAAAAAQAgAAAAJwEAAGRycy9lMm9Eb2MueG1sUEsFBgAAAAAGAAYAWQEAALUF&#10;A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35392" behindDoc="1" locked="0" layoutInCell="1" allowOverlap="1">
                <wp:simplePos x="0" y="0"/>
                <wp:positionH relativeFrom="column">
                  <wp:posOffset>1772920</wp:posOffset>
                </wp:positionH>
                <wp:positionV relativeFrom="paragraph">
                  <wp:posOffset>353695</wp:posOffset>
                </wp:positionV>
                <wp:extent cx="461645" cy="314325"/>
                <wp:effectExtent l="0" t="0" r="10795" b="5715"/>
                <wp:wrapNone/>
                <wp:docPr id="137"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48108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YIa3LtgAAAAK&#10;AQAADwAAAAAAAAABACAAAAAiAAAAZHJzL2Rvd25yZXYueG1sUEsBAhQAFAAAAAgAh07iQD7T5GIc&#10;AgAARQQAAA4AAAAAAAAAAQAgAAAAJwEAAGRycy9lMm9Eb2MueG1sUEsFBgAAAAAGAAYAWQEAALUF&#10;A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1900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121"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819008;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AObk1wAAAAkBAAAP&#10;AAAAAAAAAAEAIAAAACIAAABkcnMvZG93bnJldi54bWxQSwECFAAUAAAACACHTuJAPjSPbuABAADG&#10;AwAADgAAAAAAAAABACAAAAAmAQAAZHJzL2Uyb0RvYy54bWxQSwUGAAAAAAYABgBZAQAAeA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826176" behindDoc="0" locked="0" layoutInCell="1" allowOverlap="1">
                <wp:simplePos x="0" y="0"/>
                <wp:positionH relativeFrom="column">
                  <wp:posOffset>3676015</wp:posOffset>
                </wp:positionH>
                <wp:positionV relativeFrom="paragraph">
                  <wp:posOffset>999490</wp:posOffset>
                </wp:positionV>
                <wp:extent cx="1102995" cy="309880"/>
                <wp:effectExtent l="5080" t="4445" r="4445" b="5715"/>
                <wp:wrapNone/>
                <wp:docPr id="128"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82617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1IAnraAAAACwEAAA8AAAAAAAAAAQAgAAAAIgAAAGRycy9k&#10;b3ducmV2LnhtbFBLAQIUABQAAAAIAIdO4kDYplmoOQIAAI8EAAAOAAAAAAAAAAEAIAAAACkBAABk&#10;cnMvZTJvRG9jLnhtbFBLBQYAAAAABgAGAFkBAADUBQ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27200" behindDoc="0" locked="0" layoutInCell="1" allowOverlap="1">
                <wp:simplePos x="0" y="0"/>
                <wp:positionH relativeFrom="column">
                  <wp:posOffset>3674745</wp:posOffset>
                </wp:positionH>
                <wp:positionV relativeFrom="paragraph">
                  <wp:posOffset>417830</wp:posOffset>
                </wp:positionV>
                <wp:extent cx="1102995" cy="309880"/>
                <wp:effectExtent l="5080" t="4445" r="4445" b="5715"/>
                <wp:wrapNone/>
                <wp:docPr id="129"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82720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PuNU7NkAAAAKAQAADwAAAAAAAAABACAAAAAiAAAAZHJzL2Rv&#10;d25yZXYueG1sUEsBAhQAFAAAAAgAh07iQDV1bAE5AgAAjwQAAA4AAAAAAAAAAQAgAAAAKAEAAGRy&#10;cy9lMm9Eb2MueG1sUEsFBgAAAAAGAAYAWQEAANMFA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820032" behindDoc="0" locked="0" layoutInCell="1" allowOverlap="1">
                <wp:simplePos x="0" y="0"/>
                <wp:positionH relativeFrom="column">
                  <wp:posOffset>2695575</wp:posOffset>
                </wp:positionH>
                <wp:positionV relativeFrom="paragraph">
                  <wp:posOffset>189230</wp:posOffset>
                </wp:positionV>
                <wp:extent cx="635" cy="86995"/>
                <wp:effectExtent l="4445" t="0" r="10160" b="4445"/>
                <wp:wrapNone/>
                <wp:docPr id="122"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820032;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JrxOzYAAAA&#10;CQEAAA8AAAAAAAAAAQAgAAAAIgAAAGRycy9kb3ducmV2LnhtbFBLAQIUABQAAAAIAIdO4kCBAzTD&#10;5AEAAM4DAAAOAAAAAAAAAAEAIAAAACcBAABkcnMvZTJvRG9jLnhtbFBLBQYAAAAABgAGAFkBAAB9&#10;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3104" behindDoc="0" locked="0" layoutInCell="1" allowOverlap="1">
                <wp:simplePos x="0" y="0"/>
                <wp:positionH relativeFrom="column">
                  <wp:posOffset>511175</wp:posOffset>
                </wp:positionH>
                <wp:positionV relativeFrom="paragraph">
                  <wp:posOffset>31115</wp:posOffset>
                </wp:positionV>
                <wp:extent cx="1102995" cy="309245"/>
                <wp:effectExtent l="5080" t="4445" r="4445" b="6350"/>
                <wp:wrapNone/>
                <wp:docPr id="125"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82310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lWtZzdYAAAAHAQAADwAAAAAAAAABACAAAAAiAAAAZHJzL2Rvd25yZXYueG1s&#10;UEsBAhQAFAAAAAgAh07iQEs/Gs4zAgAAjwQAAA4AAAAAAAAAAQAgAAAAJQEAAGRycy9lMm9Eb2Mu&#10;eG1sUEsFBgAAAAAGAAYAWQEAAMoFA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828224" behindDoc="0" locked="0" layoutInCell="1" allowOverlap="1">
                <wp:simplePos x="0" y="0"/>
                <wp:positionH relativeFrom="column">
                  <wp:posOffset>353695</wp:posOffset>
                </wp:positionH>
                <wp:positionV relativeFrom="paragraph">
                  <wp:posOffset>224790</wp:posOffset>
                </wp:positionV>
                <wp:extent cx="1403985" cy="309880"/>
                <wp:effectExtent l="4445" t="4445" r="8890" b="5715"/>
                <wp:wrapNone/>
                <wp:docPr id="130"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82822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qGOuw2AAAAAgBAAAPAAAAAAAAAAEAIAAAACIAAABkcnMvZG93&#10;bnJldi54bWxQSwECFAAUAAAACACHTuJA5n23mzkCAACPBAAADgAAAAAAAAABACAAAAAn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220" w:lineRule="atLeast"/>
        <w:jc w:val="lef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r>
        <w:rPr>
          <w:rFonts w:hint="eastAsia" w:ascii="黑体" w:hAnsi="黑体" w:eastAsia="黑体"/>
          <w:sz w:val="32"/>
          <w:szCs w:val="32"/>
        </w:rPr>
        <w:t>4</w:t>
      </w:r>
    </w:p>
    <w:p>
      <w:pPr>
        <w:spacing w:line="220" w:lineRule="atLeast"/>
        <w:jc w:val="right"/>
        <w:rPr>
          <w:rFonts w:ascii="黑体" w:hAnsi="黑体" w:eastAsia="黑体"/>
          <w:sz w:val="36"/>
          <w:szCs w:val="36"/>
        </w:rPr>
      </w:pPr>
      <w:r>
        <w:rPr>
          <w:rFonts w:hint="eastAsia" w:ascii="黑体" w:hAnsi="黑体" w:eastAsia="黑体"/>
          <w:sz w:val="36"/>
          <w:szCs w:val="36"/>
        </w:rPr>
        <w:t xml:space="preserve">      </w:t>
      </w:r>
    </w:p>
    <w:p>
      <w:pPr>
        <w:spacing w:line="220" w:lineRule="atLeast"/>
        <w:jc w:val="center"/>
        <w:rPr>
          <w:rFonts w:ascii="仿宋" w:hAnsi="仿宋" w:eastAsia="仿宋"/>
          <w:sz w:val="36"/>
          <w:szCs w:val="36"/>
        </w:rPr>
      </w:pPr>
    </w:p>
    <w:p>
      <w:pPr>
        <w:spacing w:line="220" w:lineRule="atLeast"/>
        <w:jc w:val="center"/>
        <w:rPr>
          <w:rFonts w:ascii="仿宋" w:hAnsi="仿宋" w:eastAsia="仿宋"/>
          <w:sz w:val="36"/>
          <w:szCs w:val="36"/>
        </w:rPr>
      </w:pPr>
    </w:p>
    <w:p>
      <w:pPr>
        <w:pStyle w:val="3"/>
        <w:jc w:val="center"/>
        <w:rPr>
          <w:rFonts w:ascii="方正小标宋简体" w:eastAsia="方正小标宋简体"/>
          <w:b w:val="0"/>
          <w:sz w:val="52"/>
        </w:rPr>
      </w:pPr>
      <w:r>
        <w:rPr>
          <w:rFonts w:hint="eastAsia" w:ascii="方正小标宋简体" w:eastAsia="方正小标宋简体"/>
          <w:b w:val="0"/>
          <w:sz w:val="52"/>
        </w:rPr>
        <w:t>供电类电力业务许可证办理</w:t>
      </w:r>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 务 指 南</w:t>
      </w:r>
    </w:p>
    <w:p>
      <w:pPr>
        <w:spacing w:line="220" w:lineRule="atLeast"/>
        <w:jc w:val="center"/>
        <w:rPr>
          <w:rFonts w:ascii="宋体" w:hAnsi="宋体" w:eastAsia="宋体"/>
          <w:b/>
          <w:sz w:val="44"/>
          <w:szCs w:val="36"/>
        </w:rPr>
      </w:pPr>
      <w:r>
        <w:rPr>
          <w:rFonts w:hint="eastAsia" w:ascii="宋体" w:hAnsi="宋体" w:eastAsia="宋体"/>
          <w:b/>
          <w:sz w:val="44"/>
          <w:szCs w:val="36"/>
        </w:rPr>
        <w:t>（拥有配电网运营权售电公司</w:t>
      </w:r>
      <w:r>
        <w:rPr>
          <w:rFonts w:hint="eastAsia" w:ascii="宋体" w:hAnsi="宋体"/>
          <w:b/>
          <w:sz w:val="44"/>
          <w:szCs w:val="36"/>
        </w:rPr>
        <w:t>用</w:t>
      </w:r>
      <w:r>
        <w:rPr>
          <w:rFonts w:hint="eastAsia" w:ascii="宋体" w:hAnsi="宋体" w:eastAsia="宋体"/>
          <w:b/>
          <w:sz w:val="44"/>
          <w:szCs w:val="36"/>
        </w:rPr>
        <w:t>）</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60" w:lineRule="exact"/>
        <w:ind w:firstLine="1785" w:firstLineChars="496"/>
        <w:outlineLvl w:val="0"/>
        <w:rPr>
          <w:rFonts w:ascii="黑体" w:hAnsi="黑体" w:eastAsia="黑体"/>
          <w:sz w:val="36"/>
          <w:szCs w:val="36"/>
        </w:rPr>
      </w:pPr>
      <w:r>
        <w:rPr>
          <w:rFonts w:hint="eastAsia" w:ascii="黑体" w:hAnsi="黑体" w:eastAsia="黑体"/>
          <w:sz w:val="36"/>
          <w:szCs w:val="36"/>
        </w:rPr>
        <w:t>国家能源局×××（派出机构名称）</w:t>
      </w:r>
    </w:p>
    <w:p>
      <w:pPr>
        <w:spacing w:line="560" w:lineRule="exact"/>
        <w:jc w:val="left"/>
        <w:rPr>
          <w:rFonts w:ascii="黑体" w:hAnsi="黑体" w:eastAsia="黑体"/>
          <w:sz w:val="36"/>
          <w:szCs w:val="36"/>
        </w:rPr>
      </w:pPr>
      <w:r>
        <w:rPr>
          <w:rFonts w:ascii="黑体" w:hAnsi="黑体" w:eastAsia="黑体"/>
          <w:sz w:val="36"/>
          <w:szCs w:val="36"/>
        </w:rPr>
        <w:br w:type="page"/>
      </w:r>
    </w:p>
    <w:p>
      <w:pPr>
        <w:spacing w:before="312" w:beforeLines="100" w:after="312" w:afterLines="100" w:line="588" w:lineRule="exact"/>
        <w:jc w:val="center"/>
        <w:outlineLvl w:val="0"/>
        <w:rPr>
          <w:rFonts w:hint="eastAsia" w:ascii="宋体" w:hAnsi="宋体"/>
          <w:b/>
          <w:sz w:val="36"/>
          <w:szCs w:val="32"/>
        </w:rPr>
      </w:pPr>
    </w:p>
    <w:p>
      <w:pPr>
        <w:spacing w:before="312" w:beforeLines="100" w:after="312" w:afterLines="100" w:line="588" w:lineRule="exact"/>
        <w:jc w:val="center"/>
        <w:outlineLvl w:val="0"/>
        <w:rPr>
          <w:rFonts w:ascii="宋体" w:hAnsi="宋体"/>
          <w:b/>
          <w:sz w:val="36"/>
          <w:szCs w:val="32"/>
        </w:rPr>
      </w:pPr>
      <w:r>
        <w:rPr>
          <w:rFonts w:hint="eastAsia" w:ascii="宋体" w:hAnsi="宋体"/>
          <w:b/>
          <w:sz w:val="36"/>
          <w:szCs w:val="32"/>
        </w:rPr>
        <w:t>第一章 总则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本指南适用于拥有配电网运营权的售电公司按照一般程序（非告知承诺制）</w:t>
      </w:r>
      <w:r>
        <w:rPr>
          <w:rFonts w:hint="eastAsia" w:ascii="仿宋_GB2312" w:eastAsia="仿宋_GB2312"/>
          <w:sz w:val="32"/>
          <w:szCs w:val="32"/>
        </w:rPr>
        <w:t>办理</w:t>
      </w:r>
      <w:r>
        <w:rPr>
          <w:rFonts w:hint="eastAsia" w:ascii="仿宋_GB2312" w:hAnsi="宋体" w:eastAsia="仿宋_GB2312"/>
          <w:spacing w:val="2"/>
          <w:kern w:val="0"/>
          <w:sz w:val="32"/>
          <w:szCs w:val="32"/>
        </w:rPr>
        <w:t>供电类</w:t>
      </w:r>
      <w:r>
        <w:rPr>
          <w:rFonts w:ascii="仿宋_GB2312" w:eastAsia="仿宋_GB2312"/>
          <w:sz w:val="32"/>
          <w:szCs w:val="32"/>
        </w:rPr>
        <w:t>电力业务许可证的</w:t>
      </w:r>
      <w:r>
        <w:rPr>
          <w:rFonts w:hint="eastAsia" w:ascii="仿宋_GB2312" w:eastAsia="仿宋_GB2312"/>
          <w:sz w:val="32"/>
          <w:szCs w:val="32"/>
        </w:rPr>
        <w:t>申请、变更、延续、补办等行政许可事项。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（一）《中华人民共和国行政许可法》</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（二）《电力监管条例》</w:t>
      </w:r>
    </w:p>
    <w:p>
      <w:pPr>
        <w:spacing w:beforeLines="0" w:afterLines="0" w:line="588" w:lineRule="exact"/>
        <w:ind w:firstLine="648" w:firstLineChars="200"/>
        <w:rPr>
          <w:rFonts w:hint="eastAsia"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（三）《电力业务许可证管理规定》</w:t>
      </w:r>
    </w:p>
    <w:p>
      <w:pPr>
        <w:spacing w:beforeLines="0" w:afterLines="0" w:line="588" w:lineRule="exact"/>
        <w:ind w:firstLine="648"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pacing w:val="2"/>
          <w:kern w:val="0"/>
          <w:sz w:val="32"/>
          <w:szCs w:val="32"/>
        </w:rPr>
        <w:t>（四）《中华人民共和国国家发展和改革委员会令2015年第26号》</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国家能源局×××（派出机构名称）。</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门户网站查询相关规定，确定申请事项并准备申请材料；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（二）申请人按照填报要求，通过国家能源局资质和信用信息系统提交相关申请材料；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受理审查。经受理审查，申请事项不属于本机构职权范围的，应向申请人出具《行政许可不予受理通知书》；材料不齐全或者不符合法定形式的，应在申请人提交申请材料之日起5日内出具《行政许可补正材料通知书》；材料齐全且符合法定形式的，受理申请并出具《行政许可受理通知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（五）国家能源局×××（派出机构名称）对于准予许可的，出具《准予行政许可决定书》并颁发供电类电力业务许可证；不予许可的，出具《不予行政许可决定书》。</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beforeLines="0" w:afterLines="0" w:line="588"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供电业务行政许可事项办理不收费</w:t>
      </w:r>
      <w:r>
        <w:rPr>
          <w:rFonts w:hint="eastAsia" w:ascii="仿宋_GB2312" w:hAnsi="宋体" w:eastAsia="仿宋_GB2312"/>
          <w:spacing w:val="2"/>
          <w:kern w:val="0"/>
          <w:sz w:val="32"/>
          <w:szCs w:val="32"/>
        </w:rPr>
        <w:t>。</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申请人权利和义务的具体内容参见《中华人民共和国行政许可法》、《电力监管条例》、《电力业务许可证管理规定》等有关规定。</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通过国家能源局资质和信用信息系统对国家能源局×××（派出机构名称）的服务进行评价，认为行政许可行为违法或不当的，可以向国家能源局投诉；对于不予受理行政许可申请或者对行政许可结果、程序不服的，可以依法申请行政复议或者提起行政诉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能源监管热线：12398</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十四、办公地址和时间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beforeLines="0" w:afterLines="0" w:line="588" w:lineRule="exact"/>
        <w:ind w:firstLine="648" w:firstLineChars="200"/>
        <w:rPr>
          <w:rFonts w:hint="eastAsia"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p>
    <w:p>
      <w:pPr>
        <w:spacing w:beforeLines="0" w:afterLines="0" w:line="588" w:lineRule="exact"/>
        <w:ind w:firstLine="648" w:firstLineChars="200"/>
        <w:rPr>
          <w:rFonts w:hint="eastAsia" w:ascii="仿宋_GB2312" w:hAnsi="宋体" w:eastAsia="仿宋_GB2312"/>
          <w:spacing w:val="2"/>
          <w:kern w:val="0"/>
          <w:sz w:val="32"/>
          <w:szCs w:val="32"/>
        </w:rPr>
      </w:pPr>
    </w:p>
    <w:p>
      <w:pPr>
        <w:spacing w:before="0" w:beforeLines="0" w:after="0" w:afterLines="0" w:line="588" w:lineRule="exact"/>
        <w:jc w:val="center"/>
        <w:outlineLvl w:val="0"/>
        <w:rPr>
          <w:rFonts w:ascii="宋体" w:hAnsi="宋体"/>
          <w:b/>
          <w:sz w:val="36"/>
          <w:szCs w:val="32"/>
        </w:rPr>
      </w:pPr>
      <w:r>
        <w:rPr>
          <w:rFonts w:hint="eastAsia" w:ascii="宋体" w:hAnsi="宋体"/>
          <w:b/>
          <w:sz w:val="36"/>
          <w:szCs w:val="32"/>
        </w:rPr>
        <w:t>第二章 申请</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（一）具有法人资格。</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（二）配电网项目经有关政府主管部门核准或审批。</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（三）具有与申请从事的电力业务相适应的财务能力，其中资产总额不得低于2千万元人民币；注册资本不低于总资产的20%。</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（四）生产运行负责人、技术负责人、安全负责人和财务负责人具有3年以上与申请从事的电力业务相适应的工作经历，具有中级以上专业技术任职资格或者岗位培训合格证书。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（五）具有有关主管部门出具的供（配）电区域划分意见或企业间自主达成的供（配）电区域划分协议。</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（六）具有与申请从事的电力业务相适应的配电网络和营业网点。</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（七）履行电力社会普遍服务、保底供电服务和无歧视提供配电服务义务，退出配电业务时履行配电网运营权移交义务。</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（八）无严重失信信用记录，确保诚实守信经营。</w:t>
      </w:r>
    </w:p>
    <w:p>
      <w:pPr>
        <w:spacing w:beforeLines="0" w:afterLines="0" w:line="588" w:lineRule="exact"/>
        <w:ind w:firstLine="648" w:firstLineChars="200"/>
        <w:outlineLvl w:val="9"/>
        <w:rPr>
          <w:rFonts w:hint="eastAsia" w:ascii="黑体" w:hAnsi="黑体" w:eastAsia="黑体"/>
          <w:spacing w:val="2"/>
          <w:kern w:val="0"/>
          <w:sz w:val="32"/>
          <w:szCs w:val="32"/>
        </w:rPr>
      </w:pPr>
      <w:r>
        <w:rPr>
          <w:rFonts w:hint="eastAsia" w:ascii="仿宋_GB2312" w:hAnsi="宋体" w:eastAsia="仿宋_GB2312"/>
          <w:spacing w:val="2"/>
          <w:kern w:val="0"/>
          <w:sz w:val="32"/>
          <w:szCs w:val="32"/>
        </w:rPr>
        <w:t>（九）法律、法规规定的其他条件。</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（一）应当提交的材料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1.《电力业务许可证申请表（供电类—拥有配电网运营权售电公司申请专用）》（法定代表人签署并加盖单位公章）。</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2.《电力业务许可办理涉及证明材料的承诺书（供电类—拥有配电网运营权售电公司申请专用）》（法定代表人签署并加盖单位公章）。</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3.办理人不是法定代表人本人的，应当提交《授权委托书》。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4.配电区域地理平面图。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5.企业最近2年的年度财务报告；成立不足2年的，企业成立以来的年度财务报告。</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6.企业生产运行负责人、技术负责人、安全负责人、财务负责人的任职文件。</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7.配电营业区域配电网络分布概况（配电网络分布图）。</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8.设立的配电营业分支机构及相应的配电营业区域概况。</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（二）实行告知承诺的材料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1.企业生产运行负责人、技术负责人、安全负责人、财务负责人的专业技术任职资格证书或岗位培训合格证书。</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2.配电网项目经有关政府主管部门核准或审批文件（实际建设规模应符合核准或审批规模要求）。</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3.配电营业区域相关材料包括有关主管部门出具的供（配）电区域划分意见或企业间自主达成的供（配）电区域划分协议。</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widowControl/>
        <w:spacing w:beforeLines="0" w:afterLines="0" w:line="588" w:lineRule="exact"/>
        <w:ind w:firstLine="640" w:firstLineChars="200"/>
        <w:jc w:val="left"/>
        <w:rPr>
          <w:rFonts w:eastAsia="仿宋_GB2312"/>
          <w:sz w:val="32"/>
          <w:szCs w:val="32"/>
        </w:rPr>
      </w:pPr>
      <w:r>
        <w:rPr>
          <w:rFonts w:eastAsia="仿宋_GB2312"/>
          <w:sz w:val="32"/>
          <w:szCs w:val="32"/>
        </w:rPr>
        <w:t>自受理申请之日起20日内作出行政许可决定</w:t>
      </w:r>
      <w:r>
        <w:rPr>
          <w:rFonts w:hint="eastAsia" w:eastAsia="仿宋_GB2312"/>
          <w:sz w:val="32"/>
          <w:szCs w:val="32"/>
        </w:rPr>
        <w:t>。</w:t>
      </w:r>
      <w:r>
        <w:rPr>
          <w:rFonts w:eastAsia="仿宋_GB2312"/>
          <w:sz w:val="32"/>
          <w:szCs w:val="32"/>
        </w:rPr>
        <w:t>20日内不能作出行政许可决定，经批准可延长10日。依法需要听证、鉴定、专家评审等的，所需时间不计入上述期限。</w:t>
      </w:r>
    </w:p>
    <w:p>
      <w:pPr>
        <w:widowControl/>
        <w:spacing w:beforeLines="0" w:afterLines="0" w:line="588" w:lineRule="exact"/>
        <w:ind w:firstLine="640" w:firstLineChars="200"/>
        <w:jc w:val="left"/>
        <w:rPr>
          <w:rFonts w:eastAsia="仿宋_GB2312"/>
          <w:sz w:val="32"/>
          <w:szCs w:val="32"/>
        </w:rPr>
      </w:pPr>
    </w:p>
    <w:p>
      <w:pPr>
        <w:widowControl/>
        <w:spacing w:beforeLines="0" w:afterLines="0" w:line="588" w:lineRule="exact"/>
        <w:ind w:firstLine="640" w:firstLineChars="200"/>
        <w:jc w:val="left"/>
        <w:rPr>
          <w:rFonts w:eastAsia="仿宋_GB2312"/>
          <w:sz w:val="32"/>
          <w:szCs w:val="32"/>
        </w:rPr>
      </w:pPr>
    </w:p>
    <w:p>
      <w:pPr>
        <w:spacing w:before="0" w:beforeLines="0" w:after="0" w:afterLines="0" w:line="588" w:lineRule="exact"/>
        <w:jc w:val="center"/>
        <w:outlineLvl w:val="0"/>
        <w:rPr>
          <w:rFonts w:hint="eastAsia" w:ascii="宋体" w:hAnsi="宋体"/>
          <w:b/>
          <w:sz w:val="36"/>
          <w:szCs w:val="32"/>
        </w:rPr>
      </w:pPr>
    </w:p>
    <w:p>
      <w:pPr>
        <w:spacing w:before="0" w:beforeLines="0" w:after="0" w:afterLines="0" w:line="588" w:lineRule="exact"/>
        <w:jc w:val="center"/>
        <w:outlineLvl w:val="0"/>
        <w:rPr>
          <w:rFonts w:ascii="宋体" w:hAnsi="宋体"/>
          <w:b/>
          <w:sz w:val="36"/>
          <w:szCs w:val="32"/>
        </w:rPr>
      </w:pPr>
      <w:r>
        <w:rPr>
          <w:rFonts w:hint="eastAsia" w:ascii="宋体" w:hAnsi="宋体"/>
          <w:b/>
          <w:sz w:val="36"/>
          <w:szCs w:val="32"/>
        </w:rPr>
        <w:t>第三章 变更</w:t>
      </w:r>
    </w:p>
    <w:p>
      <w:pPr>
        <w:spacing w:beforeLines="0" w:afterLines="0" w:line="588" w:lineRule="exact"/>
        <w:ind w:firstLine="648" w:firstLineChars="200"/>
        <w:outlineLvl w:val="0"/>
        <w:rPr>
          <w:rFonts w:hint="eastAsia" w:ascii="黑体" w:hAnsi="黑体" w:eastAsia="黑体"/>
          <w:spacing w:val="2"/>
          <w:kern w:val="0"/>
          <w:sz w:val="32"/>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供电类电力业务许可证变更分为许可事项变更及登记事项变更。</w:t>
      </w:r>
    </w:p>
    <w:p>
      <w:pPr>
        <w:widowControl/>
        <w:numPr>
          <w:ilvl w:val="0"/>
          <w:numId w:val="0"/>
        </w:numPr>
        <w:spacing w:beforeLines="0" w:afterLines="0" w:line="588" w:lineRule="exact"/>
        <w:ind w:firstLine="648" w:firstLineChars="200"/>
        <w:jc w:val="left"/>
        <w:rPr>
          <w:rFonts w:ascii="仿宋_GB2312" w:hAnsi="宋体" w:eastAsia="仿宋_GB2312"/>
          <w:spacing w:val="2"/>
          <w:kern w:val="0"/>
          <w:sz w:val="32"/>
          <w:szCs w:val="32"/>
        </w:rPr>
      </w:pPr>
      <w:r>
        <w:rPr>
          <w:rFonts w:hint="eastAsia" w:ascii="楷体" w:hAnsi="楷体" w:eastAsia="楷体"/>
          <w:spacing w:val="2"/>
          <w:kern w:val="0"/>
          <w:sz w:val="32"/>
          <w:szCs w:val="32"/>
        </w:rPr>
        <w:t>（一）许可事项变更。</w:t>
      </w:r>
      <w:r>
        <w:rPr>
          <w:rFonts w:ascii="仿宋_GB2312" w:hAnsi="宋体" w:eastAsia="仿宋_GB2312"/>
          <w:spacing w:val="2"/>
          <w:kern w:val="0"/>
          <w:sz w:val="32"/>
          <w:szCs w:val="32"/>
        </w:rPr>
        <w:t>持有供电类电力业务许可证的售电公司（拥有配电网运营权）因配电营业区变更申请变更许可事项</w:t>
      </w:r>
      <w:r>
        <w:rPr>
          <w:rFonts w:hint="eastAsia" w:ascii="仿宋_GB2312" w:hAnsi="宋体" w:eastAsia="仿宋_GB2312"/>
          <w:spacing w:val="2"/>
          <w:kern w:val="0"/>
          <w:sz w:val="32"/>
          <w:szCs w:val="32"/>
        </w:rPr>
        <w:t>。</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持证企业</w:t>
      </w:r>
      <w:r>
        <w:rPr>
          <w:rFonts w:ascii="仿宋_GB2312" w:hAnsi="宋体" w:eastAsia="仿宋_GB2312"/>
          <w:spacing w:val="2"/>
          <w:kern w:val="0"/>
          <w:sz w:val="32"/>
          <w:szCs w:val="32"/>
        </w:rPr>
        <w:t>应当</w:t>
      </w:r>
      <w:r>
        <w:rPr>
          <w:rFonts w:hint="eastAsia" w:ascii="仿宋_GB2312" w:hAnsi="宋体" w:eastAsia="仿宋_GB2312"/>
          <w:spacing w:val="2"/>
          <w:kern w:val="0"/>
          <w:sz w:val="32"/>
          <w:szCs w:val="32"/>
        </w:rPr>
        <w:t>自变化之日起30日内</w:t>
      </w:r>
      <w:r>
        <w:rPr>
          <w:rFonts w:ascii="仿宋_GB2312" w:hAnsi="宋体" w:eastAsia="仿宋_GB2312"/>
          <w:spacing w:val="2"/>
          <w:kern w:val="0"/>
          <w:sz w:val="32"/>
          <w:szCs w:val="32"/>
        </w:rPr>
        <w:t>向国家能源局派出机构提出许可事项变更申请</w:t>
      </w:r>
      <w:r>
        <w:rPr>
          <w:rFonts w:hint="eastAsia" w:ascii="仿宋_GB2312" w:hAnsi="宋体" w:eastAsia="仿宋_GB2312"/>
          <w:spacing w:val="2"/>
          <w:kern w:val="0"/>
          <w:sz w:val="32"/>
          <w:szCs w:val="32"/>
        </w:rPr>
        <w:t>。</w:t>
      </w:r>
    </w:p>
    <w:p>
      <w:pPr>
        <w:widowControl/>
        <w:spacing w:beforeLines="0" w:afterLines="0" w:line="588" w:lineRule="exact"/>
        <w:ind w:firstLine="648" w:firstLineChars="200"/>
        <w:jc w:val="left"/>
        <w:rPr>
          <w:rFonts w:eastAsia="仿宋_GB2312"/>
          <w:sz w:val="32"/>
          <w:szCs w:val="32"/>
        </w:rPr>
      </w:pPr>
      <w:r>
        <w:rPr>
          <w:rFonts w:hint="eastAsia" w:ascii="楷体" w:hAnsi="楷体" w:eastAsia="楷体"/>
          <w:spacing w:val="2"/>
          <w:kern w:val="0"/>
          <w:sz w:val="32"/>
          <w:szCs w:val="32"/>
        </w:rPr>
        <w:t>（二）登记事项变更。</w:t>
      </w:r>
      <w:r>
        <w:rPr>
          <w:rFonts w:eastAsia="仿宋_GB2312"/>
          <w:sz w:val="32"/>
          <w:szCs w:val="32"/>
        </w:rPr>
        <w:t>持有供电类电力业务许可证的售电公司（拥有配电网运营权）因</w:t>
      </w:r>
      <w:r>
        <w:rPr>
          <w:rFonts w:hint="eastAsia" w:eastAsia="仿宋_GB2312"/>
          <w:sz w:val="32"/>
          <w:szCs w:val="32"/>
        </w:rPr>
        <w:t>被许可</w:t>
      </w:r>
      <w:r>
        <w:rPr>
          <w:rFonts w:eastAsia="仿宋_GB2312"/>
          <w:sz w:val="32"/>
          <w:szCs w:val="32"/>
        </w:rPr>
        <w:t>人名称、法定代表人、住所变更；</w:t>
      </w:r>
      <w:r>
        <w:rPr>
          <w:rFonts w:hint="eastAsia" w:eastAsia="仿宋_GB2312"/>
          <w:sz w:val="32"/>
          <w:szCs w:val="32"/>
        </w:rPr>
        <w:t>配</w:t>
      </w:r>
      <w:r>
        <w:rPr>
          <w:rFonts w:eastAsia="仿宋_GB2312"/>
          <w:sz w:val="32"/>
          <w:szCs w:val="32"/>
        </w:rPr>
        <w:t>电营业分支机构变更；主要设施设备情况（</w:t>
      </w:r>
      <w:r>
        <w:rPr>
          <w:rFonts w:hint="eastAsia" w:eastAsia="仿宋_GB2312"/>
          <w:sz w:val="32"/>
          <w:szCs w:val="32"/>
        </w:rPr>
        <w:t>配</w:t>
      </w:r>
      <w:r>
        <w:rPr>
          <w:rFonts w:eastAsia="仿宋_GB2312"/>
          <w:sz w:val="32"/>
          <w:szCs w:val="32"/>
        </w:rPr>
        <w:t>电线路长度、</w:t>
      </w:r>
      <w:r>
        <w:rPr>
          <w:rFonts w:hint="eastAsia" w:eastAsia="仿宋_GB2312"/>
          <w:sz w:val="32"/>
          <w:szCs w:val="32"/>
        </w:rPr>
        <w:t>配</w:t>
      </w:r>
      <w:r>
        <w:rPr>
          <w:rFonts w:eastAsia="仿宋_GB2312"/>
          <w:sz w:val="32"/>
          <w:szCs w:val="32"/>
        </w:rPr>
        <w:t>电设备容量）变更等，申请登记变更事项。</w:t>
      </w:r>
    </w:p>
    <w:p>
      <w:pPr>
        <w:widowControl/>
        <w:spacing w:beforeLines="0" w:afterLines="0" w:line="588" w:lineRule="exact"/>
        <w:ind w:firstLine="640" w:firstLineChars="200"/>
        <w:jc w:val="left"/>
        <w:rPr>
          <w:rFonts w:eastAsia="仿宋_GB2312"/>
          <w:sz w:val="32"/>
          <w:szCs w:val="32"/>
        </w:rPr>
      </w:pPr>
      <w:r>
        <w:rPr>
          <w:rFonts w:hint="eastAsia" w:eastAsia="仿宋_GB2312"/>
          <w:sz w:val="32"/>
          <w:szCs w:val="32"/>
        </w:rPr>
        <w:t>涉及被许可</w:t>
      </w:r>
      <w:r>
        <w:rPr>
          <w:rFonts w:eastAsia="仿宋_GB2312"/>
          <w:sz w:val="32"/>
          <w:szCs w:val="32"/>
        </w:rPr>
        <w:t>人名称、法定代表人、住所变更</w:t>
      </w:r>
      <w:r>
        <w:rPr>
          <w:rFonts w:hint="eastAsia" w:eastAsia="仿宋_GB2312"/>
          <w:sz w:val="32"/>
          <w:szCs w:val="32"/>
        </w:rPr>
        <w:t>的，持证企业</w:t>
      </w:r>
      <w:r>
        <w:rPr>
          <w:rFonts w:eastAsia="仿宋_GB2312"/>
          <w:sz w:val="32"/>
          <w:szCs w:val="32"/>
        </w:rPr>
        <w:t>应当自变化之日起30日内向派出机构提出登记事项变更申请</w:t>
      </w:r>
      <w:r>
        <w:rPr>
          <w:rFonts w:hint="eastAsia" w:eastAsia="仿宋_GB2312"/>
          <w:sz w:val="32"/>
          <w:szCs w:val="32"/>
        </w:rPr>
        <w:t>；涉及配</w:t>
      </w:r>
      <w:r>
        <w:rPr>
          <w:rFonts w:eastAsia="仿宋_GB2312"/>
          <w:sz w:val="32"/>
          <w:szCs w:val="32"/>
        </w:rPr>
        <w:t>电营业分支机构变更</w:t>
      </w:r>
      <w:r>
        <w:rPr>
          <w:rFonts w:hint="eastAsia" w:eastAsia="仿宋_GB2312"/>
          <w:sz w:val="32"/>
          <w:szCs w:val="32"/>
        </w:rPr>
        <w:t>和</w:t>
      </w:r>
      <w:r>
        <w:rPr>
          <w:rFonts w:eastAsia="仿宋_GB2312"/>
          <w:sz w:val="32"/>
          <w:szCs w:val="32"/>
        </w:rPr>
        <w:t>主要设施设备情况（</w:t>
      </w:r>
      <w:r>
        <w:rPr>
          <w:rFonts w:hint="eastAsia" w:eastAsia="仿宋_GB2312"/>
          <w:sz w:val="32"/>
          <w:szCs w:val="32"/>
        </w:rPr>
        <w:t>配</w:t>
      </w:r>
      <w:r>
        <w:rPr>
          <w:rFonts w:eastAsia="仿宋_GB2312"/>
          <w:sz w:val="32"/>
          <w:szCs w:val="32"/>
        </w:rPr>
        <w:t>电线路长度、</w:t>
      </w:r>
      <w:r>
        <w:rPr>
          <w:rFonts w:hint="eastAsia" w:eastAsia="仿宋_GB2312"/>
          <w:sz w:val="32"/>
          <w:szCs w:val="32"/>
        </w:rPr>
        <w:t>配</w:t>
      </w:r>
      <w:r>
        <w:rPr>
          <w:rFonts w:eastAsia="仿宋_GB2312"/>
          <w:sz w:val="32"/>
          <w:szCs w:val="32"/>
        </w:rPr>
        <w:t>电设备容量）变更</w:t>
      </w:r>
      <w:r>
        <w:rPr>
          <w:rFonts w:hint="eastAsia" w:eastAsia="仿宋_GB2312"/>
          <w:sz w:val="32"/>
          <w:szCs w:val="32"/>
        </w:rPr>
        <w:t>的，应当于每年第二季度集中向派出机构提出</w:t>
      </w:r>
      <w:r>
        <w:rPr>
          <w:rFonts w:eastAsia="仿宋_GB2312"/>
          <w:sz w:val="32"/>
          <w:szCs w:val="32"/>
        </w:rPr>
        <w:t>登记事项变更申请</w:t>
      </w:r>
      <w:r>
        <w:rPr>
          <w:rFonts w:hint="eastAsia" w:eastAsia="仿宋_GB2312"/>
          <w:sz w:val="32"/>
          <w:szCs w:val="32"/>
        </w:rPr>
        <w:t>。</w:t>
      </w:r>
    </w:p>
    <w:p>
      <w:pPr>
        <w:numPr>
          <w:ilvl w:val="0"/>
          <w:numId w:val="0"/>
        </w:num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w:t>
      </w:r>
      <w:r>
        <w:rPr>
          <w:rFonts w:hint="eastAsia" w:ascii="黑体" w:hAnsi="黑体" w:eastAsia="黑体" w:cstheme="minorBidi"/>
          <w:spacing w:val="2"/>
          <w:kern w:val="0"/>
          <w:sz w:val="32"/>
          <w:szCs w:val="32"/>
        </w:rPr>
        <w:t>许可事项变更</w:t>
      </w:r>
      <w:r>
        <w:rPr>
          <w:rFonts w:hint="eastAsia" w:ascii="黑体" w:hAnsi="黑体" w:eastAsia="黑体"/>
          <w:spacing w:val="2"/>
          <w:kern w:val="0"/>
          <w:sz w:val="32"/>
          <w:szCs w:val="32"/>
        </w:rPr>
        <w:t>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1.电力业务许可证登记事项变更申请表（供电类—拥有配电网运营权售电公司专用）（法定代表人签署并加盖单位公章）。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2.电力业务许可告知承诺书（供电类—拥有配电网运营权售电公司专用）（法定代表人签署并加盖单位公章）。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4.配电区域地理平面图。</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5.配电营业区域配电网络分布概况（配电网络分布图）。</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6.配电区域范围扩大或缩小对应的配电营业分支机构及配电营业区域概况。</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宋体" w:eastAsia="仿宋_GB2312"/>
          <w:spacing w:val="2"/>
          <w:kern w:val="0"/>
          <w:sz w:val="32"/>
          <w:szCs w:val="32"/>
        </w:rPr>
      </w:pPr>
      <w:r>
        <w:rPr>
          <w:rFonts w:eastAsia="仿宋_GB2312"/>
          <w:sz w:val="32"/>
          <w:szCs w:val="32"/>
        </w:rPr>
        <w:t>申请人可以</w:t>
      </w:r>
      <w:r>
        <w:rPr>
          <w:rFonts w:hint="eastAsia" w:ascii="仿宋_GB2312" w:hAnsi="宋体" w:eastAsia="仿宋_GB2312"/>
          <w:spacing w:val="2"/>
          <w:kern w:val="0"/>
          <w:sz w:val="32"/>
          <w:szCs w:val="32"/>
        </w:rPr>
        <w:t>配电营业区域范围变更相关材料包括有关主管部门出具的意见或企业间自主达成协议</w:t>
      </w:r>
      <w:r>
        <w:rPr>
          <w:rFonts w:eastAsia="仿宋_GB2312"/>
          <w:sz w:val="32"/>
          <w:szCs w:val="32"/>
        </w:rPr>
        <w:t>做出承诺。通过承诺免于提交的材料，应当妥善保存以备核查；未承诺事项需提交相应材料。</w:t>
      </w:r>
    </w:p>
    <w:p>
      <w:pPr>
        <w:numPr>
          <w:ilvl w:val="0"/>
          <w:numId w:val="0"/>
        </w:num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w:t>
      </w:r>
      <w:r>
        <w:rPr>
          <w:rFonts w:hint="eastAsia" w:ascii="黑体" w:hAnsi="黑体" w:eastAsia="黑体"/>
          <w:b w:val="0"/>
          <w:bCs w:val="0"/>
          <w:spacing w:val="2"/>
          <w:kern w:val="0"/>
          <w:sz w:val="32"/>
          <w:szCs w:val="32"/>
        </w:rPr>
        <w:t>登记</w:t>
      </w:r>
      <w:r>
        <w:rPr>
          <w:rFonts w:hint="eastAsia" w:ascii="黑体" w:hAnsi="黑体" w:eastAsia="黑体" w:cstheme="minorBidi"/>
          <w:spacing w:val="2"/>
          <w:kern w:val="0"/>
          <w:sz w:val="32"/>
          <w:szCs w:val="32"/>
        </w:rPr>
        <w:t>事项变更</w:t>
      </w:r>
      <w:r>
        <w:rPr>
          <w:rFonts w:hint="eastAsia" w:ascii="黑体" w:hAnsi="黑体" w:eastAsia="黑体"/>
          <w:spacing w:val="2"/>
          <w:kern w:val="0"/>
          <w:sz w:val="32"/>
          <w:szCs w:val="32"/>
        </w:rPr>
        <w:t>申请材料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（一）应当提交的材料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1.《电力业务许可证登记事项变更申请表（供电类—拥有配电网运营权售电公司专用）》（法定代表人签署并加盖单位公章）。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2.《电力业务许可办理涉及证明材料的承诺书（供电类—拥有配电网运营权售电公司专用）》（法定代表人签署并加盖单位公章）。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1.涉及营业执照相关信息的变更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法定代表人、住所、被许可人名称变更的，需具备变更后的营业执照。</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2.配电营业分支机构变更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配电营业分支机构变更的相关材料。</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3.主要设施设备情况变更</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配电线路长度、配电设备容量变更的具体材料。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四、办结时限</w:t>
      </w:r>
    </w:p>
    <w:p>
      <w:pPr>
        <w:spacing w:beforeLines="0" w:afterLines="0" w:line="588" w:lineRule="exact"/>
        <w:ind w:firstLine="640" w:firstLineChars="200"/>
        <w:rPr>
          <w:rFonts w:eastAsia="仿宋_GB2312"/>
          <w:sz w:val="32"/>
          <w:szCs w:val="32"/>
        </w:rPr>
      </w:pPr>
      <w:r>
        <w:rPr>
          <w:rFonts w:eastAsia="仿宋_GB2312"/>
          <w:sz w:val="32"/>
          <w:szCs w:val="32"/>
        </w:rPr>
        <w:t>自受理申请之日起20日内作出行政许可决定</w:t>
      </w:r>
      <w:r>
        <w:rPr>
          <w:rFonts w:hint="eastAsia" w:eastAsia="仿宋_GB2312"/>
          <w:sz w:val="32"/>
          <w:szCs w:val="32"/>
        </w:rPr>
        <w:t>。涉及许可事项变更的，</w:t>
      </w:r>
      <w:r>
        <w:rPr>
          <w:rFonts w:eastAsia="仿宋_GB2312"/>
          <w:sz w:val="32"/>
          <w:szCs w:val="32"/>
        </w:rPr>
        <w:t>20日内不能作出行政许可决定，经批准可延长10日。依法需要听证、鉴定、专家评审等的，所需时间不计入上述期限。</w:t>
      </w:r>
    </w:p>
    <w:p>
      <w:pPr>
        <w:spacing w:beforeLines="0" w:afterLines="0" w:line="588" w:lineRule="exact"/>
        <w:ind w:firstLine="640" w:firstLineChars="200"/>
        <w:rPr>
          <w:rFonts w:eastAsia="仿宋_GB2312"/>
          <w:sz w:val="32"/>
          <w:szCs w:val="32"/>
        </w:rPr>
      </w:pPr>
    </w:p>
    <w:p>
      <w:pPr>
        <w:numPr>
          <w:ilvl w:val="0"/>
          <w:numId w:val="8"/>
        </w:numPr>
        <w:spacing w:before="0" w:beforeLines="0" w:after="0" w:afterLines="0" w:line="588" w:lineRule="exact"/>
        <w:jc w:val="center"/>
        <w:outlineLvl w:val="0"/>
        <w:rPr>
          <w:rFonts w:hint="eastAsia" w:ascii="宋体" w:hAnsi="宋体"/>
          <w:b/>
          <w:sz w:val="36"/>
          <w:szCs w:val="32"/>
        </w:rPr>
      </w:pPr>
      <w:r>
        <w:rPr>
          <w:rFonts w:hint="eastAsia" w:ascii="宋体" w:hAnsi="宋体"/>
          <w:b/>
          <w:sz w:val="36"/>
          <w:szCs w:val="32"/>
        </w:rPr>
        <w:t>补办、注销、延续</w:t>
      </w:r>
    </w:p>
    <w:p>
      <w:pPr>
        <w:numPr>
          <w:ilvl w:val="-1"/>
          <w:numId w:val="0"/>
        </w:numPr>
        <w:spacing w:before="0" w:beforeLines="0" w:after="0" w:afterLines="0" w:line="588" w:lineRule="exact"/>
        <w:jc w:val="both"/>
        <w:outlineLvl w:val="0"/>
        <w:rPr>
          <w:rFonts w:hint="eastAsia" w:ascii="宋体" w:hAnsi="宋体"/>
          <w:b/>
          <w:sz w:val="36"/>
          <w:szCs w:val="32"/>
        </w:rPr>
      </w:pP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8" w:firstLineChars="200"/>
        <w:rPr>
          <w:rFonts w:ascii="KaiTi_GB2312" w:hAnsi="KaiTi_GB2312" w:eastAsia="仿宋_GB2312" w:cs="KaiTi_GB2312"/>
          <w:b/>
          <w:bCs/>
          <w:strike/>
          <w:color w:val="FF0000"/>
          <w:spacing w:val="2"/>
          <w:kern w:val="0"/>
          <w:sz w:val="32"/>
          <w:szCs w:val="32"/>
          <w:u w:val="single"/>
        </w:rPr>
      </w:pPr>
      <w:r>
        <w:rPr>
          <w:rFonts w:hint="eastAsia" w:ascii="仿宋_GB2312" w:hAnsi="宋体" w:eastAsia="仿宋_GB2312"/>
          <w:spacing w:val="2"/>
          <w:kern w:val="0"/>
          <w:sz w:val="32"/>
          <w:szCs w:val="32"/>
        </w:rPr>
        <w:t>供</w:t>
      </w:r>
      <w:r>
        <w:rPr>
          <w:rFonts w:ascii="仿宋_GB2312" w:hAnsi="宋体" w:eastAsia="仿宋_GB2312"/>
          <w:spacing w:val="2"/>
          <w:kern w:val="0"/>
          <w:sz w:val="32"/>
          <w:szCs w:val="32"/>
        </w:rPr>
        <w:t>电类电力业务许可证发生损毁</w:t>
      </w:r>
      <w:r>
        <w:rPr>
          <w:rFonts w:hint="eastAsia" w:ascii="仿宋_GB2312" w:hAnsi="宋体" w:eastAsia="仿宋_GB2312"/>
          <w:spacing w:val="2"/>
          <w:kern w:val="0"/>
          <w:sz w:val="32"/>
          <w:szCs w:val="32"/>
        </w:rPr>
        <w:t>、遗失</w:t>
      </w:r>
      <w:r>
        <w:rPr>
          <w:rFonts w:ascii="仿宋_GB2312" w:hAnsi="宋体" w:eastAsia="仿宋_GB2312"/>
          <w:spacing w:val="2"/>
          <w:kern w:val="0"/>
          <w:sz w:val="32"/>
          <w:szCs w:val="32"/>
        </w:rPr>
        <w:t>的，应当及时向</w:t>
      </w:r>
      <w:r>
        <w:rPr>
          <w:rFonts w:hint="eastAsia" w:ascii="仿宋_GB2312" w:hAnsi="宋体" w:eastAsia="仿宋_GB2312"/>
          <w:spacing w:val="2"/>
          <w:kern w:val="0"/>
          <w:sz w:val="32"/>
          <w:szCs w:val="32"/>
        </w:rPr>
        <w:t>颁发许可证的派出机构</w:t>
      </w:r>
      <w:r>
        <w:rPr>
          <w:rFonts w:ascii="仿宋_GB2312" w:hAnsi="宋体" w:eastAsia="仿宋_GB2312"/>
          <w:spacing w:val="2"/>
          <w:kern w:val="0"/>
          <w:sz w:val="32"/>
          <w:szCs w:val="32"/>
        </w:rPr>
        <w:t>申请补办</w:t>
      </w:r>
      <w:r>
        <w:rPr>
          <w:rFonts w:hint="eastAsia" w:ascii="仿宋_GB2312" w:hAnsi="宋体" w:eastAsia="仿宋_GB2312"/>
          <w:spacing w:val="2"/>
          <w:kern w:val="0"/>
          <w:sz w:val="32"/>
          <w:szCs w:val="32"/>
        </w:rPr>
        <w:t>。</w:t>
      </w:r>
    </w:p>
    <w:p>
      <w:pPr>
        <w:numPr>
          <w:ilvl w:val="255"/>
          <w:numId w:val="0"/>
        </w:numPr>
        <w:spacing w:beforeLines="0" w:afterLines="0" w:line="588" w:lineRule="exact"/>
        <w:ind w:firstLine="0" w:firstLineChars="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持证企业不再具有配电营业区的；申请停业、歇业被批准的；因解散、破产、倒闭等原因而依法终止的；经核查，已丧失从事许可事项活动能力的；或者出现法律、法规规定应当注销的其他情形的，</w:t>
      </w:r>
      <w:r>
        <w:rPr>
          <w:rFonts w:hint="eastAsia" w:ascii="仿宋_GB2312" w:hAnsi="仿宋_GB2312" w:eastAsia="仿宋_GB2312" w:cs="仿宋_GB2312"/>
          <w:spacing w:val="2"/>
          <w:kern w:val="0"/>
          <w:sz w:val="32"/>
          <w:szCs w:val="32"/>
        </w:rPr>
        <w:t>当及时向颁发许可证的派出机构申请注销。</w:t>
      </w:r>
      <w:r>
        <w:rPr>
          <w:rFonts w:hint="eastAsia" w:ascii="仿宋_GB2312" w:hAnsi="仿宋_GB2312" w:eastAsia="仿宋_GB2312" w:cs="仿宋_GB2312"/>
          <w:sz w:val="32"/>
          <w:szCs w:val="32"/>
        </w:rPr>
        <w:t>未配合国家能源局派出机构在规定时间内办理注销手续的，派出机构可公告注销其电力业务许可证。</w:t>
      </w:r>
    </w:p>
    <w:p>
      <w:pPr>
        <w:spacing w:beforeLines="0" w:afterLines="0" w:line="588" w:lineRule="exact"/>
        <w:ind w:firstLine="640" w:firstLineChars="200"/>
        <w:rPr>
          <w:rFonts w:ascii="仿宋_GB2312" w:hAnsi="仿宋_GB2312" w:eastAsia="仿宋_GB2312" w:cs="仿宋_GB2312"/>
          <w:spacing w:val="2"/>
          <w:kern w:val="0"/>
          <w:sz w:val="32"/>
          <w:szCs w:val="32"/>
        </w:rPr>
      </w:pPr>
      <w:r>
        <w:rPr>
          <w:rFonts w:hint="eastAsia" w:ascii="仿宋_GB2312" w:hAnsi="仿宋_GB2312" w:eastAsia="仿宋_GB2312" w:cs="仿宋_GB2312"/>
          <w:sz w:val="32"/>
          <w:szCs w:val="32"/>
        </w:rPr>
        <w:t>涉及持证企业电力业务许可被依法撤回、撤销，或者电力业务许可证被依法吊销的；电力业务许可证有效期届满未延续的，或者延续申请未被批准的两种情形的，由派出机构在撤回、撤销、吊销决定生效或电力业务许可证有效期届满后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内办理注销手续。被许可人应当积极配合并在规定时限内交回电力业务许可证正本、副本。</w:t>
      </w:r>
    </w:p>
    <w:p>
      <w:pPr>
        <w:widowControl/>
        <w:spacing w:beforeLines="0" w:afterLines="0" w:line="588"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被许可人自愿终止配电业务的，应提前6个月向社会公示，妥善处理配电资产、债权债务及合同约定事项，并与承接其配电网运营权的公司完成交接后，向国家能源局派出机构提出申请，经批准后办理许可证注销手续。</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供电类电力业务许可证有效期20年。有效期届满需要延续的，被许可人应当在有效期届满30日前向国家能源局派出机构提出申请。涉及变更事项未办理的，持证企业应当</w:t>
      </w:r>
      <w:r>
        <w:rPr>
          <w:rFonts w:hint="eastAsia" w:ascii="仿宋_GB2312" w:hAnsi="宋体" w:eastAsia="仿宋_GB2312"/>
          <w:spacing w:val="2"/>
          <w:kern w:val="0"/>
          <w:sz w:val="32"/>
          <w:szCs w:val="32"/>
          <w:lang w:eastAsia="zh-CN"/>
        </w:rPr>
        <w:t>同时办理</w:t>
      </w:r>
      <w:r>
        <w:rPr>
          <w:rFonts w:hint="eastAsia" w:ascii="仿宋_GB2312" w:hAnsi="宋体" w:eastAsia="仿宋_GB2312"/>
          <w:spacing w:val="2"/>
          <w:kern w:val="0"/>
          <w:sz w:val="32"/>
          <w:szCs w:val="32"/>
        </w:rPr>
        <w:t>变更手续。</w:t>
      </w:r>
    </w:p>
    <w:p>
      <w:pPr>
        <w:numPr>
          <w:ilvl w:val="0"/>
          <w:numId w:val="0"/>
        </w:num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二、</w:t>
      </w:r>
      <w:r>
        <w:rPr>
          <w:rFonts w:hint="eastAsia" w:ascii="黑体" w:hAnsi="黑体" w:eastAsia="黑体"/>
          <w:spacing w:val="2"/>
          <w:kern w:val="0"/>
          <w:sz w:val="32"/>
          <w:szCs w:val="32"/>
          <w:lang w:eastAsia="zh-CN"/>
        </w:rPr>
        <w:t>申请</w:t>
      </w:r>
      <w:r>
        <w:rPr>
          <w:rFonts w:hint="eastAsia" w:ascii="黑体" w:hAnsi="黑体" w:eastAsia="黑体"/>
          <w:spacing w:val="2"/>
          <w:kern w:val="0"/>
          <w:sz w:val="32"/>
          <w:szCs w:val="32"/>
        </w:rPr>
        <w:t>材料</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（一）应该提交的材料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1.《电力业务许可证补办（注销、延续）申请表》（法定代表人签署并加盖单位公章）。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2.《电力业务许可办理涉及证明材料的承诺书（供电类—一般供电公司用）》（法定代表人签署并加盖单位公章）。</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3.办理人不是法定代表人本人的，应当提交《授权委托书》。</w:t>
      </w:r>
    </w:p>
    <w:p>
      <w:pPr>
        <w:spacing w:beforeLines="0" w:afterLines="0" w:line="588" w:lineRule="exact"/>
        <w:ind w:firstLine="640" w:firstLineChars="200"/>
        <w:rPr>
          <w:rFonts w:ascii="楷体" w:hAnsi="楷体" w:eastAsia="楷体" w:cs="楷体"/>
          <w:sz w:val="32"/>
          <w:szCs w:val="32"/>
        </w:rPr>
      </w:pPr>
      <w:r>
        <w:rPr>
          <w:rFonts w:hint="eastAsia" w:ascii="楷体" w:hAnsi="楷体" w:eastAsia="楷体" w:cs="楷体"/>
          <w:sz w:val="32"/>
          <w:szCs w:val="32"/>
        </w:rPr>
        <w:t>（二）实行告知承诺的材料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申请人可以对下列材料中的部分或全部做出承诺。通过承诺免于提交的材料，应当妥善保存以备核查；未承诺事项需提交相应材料。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1.申请注销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与注销事由相应的材料。</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2.申请延续</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涉及许可条件保持的财务、人员要求等材料。</w:t>
      </w:r>
    </w:p>
    <w:p>
      <w:pPr>
        <w:spacing w:beforeLines="0" w:afterLines="0" w:line="588" w:lineRule="exact"/>
        <w:ind w:firstLine="648" w:firstLineChars="200"/>
        <w:outlineLvl w:val="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（一）补办</w:t>
      </w:r>
    </w:p>
    <w:p>
      <w:pPr>
        <w:spacing w:beforeLines="0" w:afterLines="0" w:line="588" w:lineRule="exact"/>
        <w:ind w:firstLine="640" w:firstLineChars="200"/>
        <w:rPr>
          <w:rFonts w:eastAsia="仿宋_GB2312"/>
          <w:sz w:val="32"/>
          <w:szCs w:val="32"/>
        </w:rPr>
      </w:pPr>
      <w:r>
        <w:rPr>
          <w:rFonts w:eastAsia="仿宋_GB2312"/>
          <w:sz w:val="32"/>
          <w:szCs w:val="32"/>
        </w:rPr>
        <w:t>派出机构原则上应在受理当日予以补办，补办许可证有效期应与原证一致。</w:t>
      </w:r>
    </w:p>
    <w:p>
      <w:pPr>
        <w:spacing w:beforeLines="0" w:afterLines="0" w:line="588" w:lineRule="exact"/>
        <w:ind w:left="420" w:leftChars="200"/>
        <w:rPr>
          <w:rFonts w:ascii="KaiTi_GB2312" w:hAnsi="KaiTi_GB2312" w:eastAsia="KaiTi_GB2312" w:cs="KaiTi_GB2312"/>
          <w:spacing w:val="2"/>
          <w:kern w:val="0"/>
          <w:sz w:val="32"/>
          <w:szCs w:val="32"/>
        </w:rPr>
      </w:pPr>
      <w:r>
        <w:rPr>
          <w:rFonts w:hint="eastAsia" w:ascii="KaiTi_GB2312" w:hAnsi="KaiTi_GB2312" w:eastAsia="KaiTi_GB2312" w:cs="KaiTi_GB2312"/>
          <w:spacing w:val="2"/>
          <w:kern w:val="0"/>
          <w:sz w:val="32"/>
          <w:szCs w:val="32"/>
        </w:rPr>
        <w:t xml:space="preserve"> </w:t>
      </w:r>
      <w:r>
        <w:rPr>
          <w:rFonts w:hint="eastAsia" w:ascii="楷体" w:hAnsi="楷体" w:eastAsia="楷体" w:cs="楷体"/>
          <w:spacing w:val="2"/>
          <w:kern w:val="0"/>
          <w:sz w:val="32"/>
          <w:szCs w:val="32"/>
        </w:rPr>
        <w:t>（二）注销</w:t>
      </w:r>
    </w:p>
    <w:p>
      <w:pPr>
        <w:spacing w:beforeLines="0" w:afterLines="0" w:line="58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被许可人申请材料齐全的，派出机构应当在10</w:t>
      </w:r>
      <w:r>
        <w:rPr>
          <w:rFonts w:hint="eastAsia" w:ascii="仿宋_GB2312" w:hAnsi="仿宋_GB2312" w:eastAsia="仿宋_GB2312" w:cs="仿宋_GB2312"/>
          <w:sz w:val="32"/>
          <w:szCs w:val="32"/>
          <w:lang w:eastAsia="zh-CN"/>
        </w:rPr>
        <w:t>日</w:t>
      </w:r>
      <w:r>
        <w:rPr>
          <w:rFonts w:hint="eastAsia" w:ascii="仿宋_GB2312" w:hAnsi="仿宋_GB2312" w:eastAsia="仿宋_GB2312" w:cs="仿宋_GB2312"/>
          <w:sz w:val="32"/>
          <w:szCs w:val="32"/>
        </w:rPr>
        <w:t>内办理许可证注销手续，被许可人未按照规定提出注销申请的，派出机构经核实相关情况后可在其网站上发布注销公告。公告期为30日，公告期满后办理注销手续。</w:t>
      </w:r>
    </w:p>
    <w:p>
      <w:pPr>
        <w:spacing w:beforeLines="0" w:afterLines="0"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（三）延续</w:t>
      </w:r>
    </w:p>
    <w:p>
      <w:pPr>
        <w:spacing w:beforeLines="0" w:afterLines="0" w:line="588" w:lineRule="exact"/>
        <w:ind w:firstLine="640" w:firstLineChars="200"/>
        <w:rPr>
          <w:rFonts w:eastAsia="仿宋_GB2312"/>
          <w:sz w:val="32"/>
          <w:szCs w:val="32"/>
        </w:rPr>
      </w:pPr>
      <w:r>
        <w:rPr>
          <w:rFonts w:eastAsia="仿宋_GB2312"/>
          <w:sz w:val="32"/>
          <w:szCs w:val="32"/>
        </w:rPr>
        <w:t>自受理申请之日起20日内作出行政许可决定</w:t>
      </w:r>
      <w:r>
        <w:rPr>
          <w:rFonts w:hint="eastAsia" w:eastAsia="仿宋_GB2312"/>
          <w:sz w:val="32"/>
          <w:szCs w:val="32"/>
        </w:rPr>
        <w:t>。</w:t>
      </w:r>
      <w:r>
        <w:rPr>
          <w:rFonts w:eastAsia="仿宋_GB2312"/>
          <w:sz w:val="32"/>
          <w:szCs w:val="32"/>
        </w:rPr>
        <w:t>20日内不能作出行政许可决定，经批准可延长10日。依法需要听证、鉴定、专家评审等的，所需时间不计入上述期限。</w:t>
      </w:r>
    </w:p>
    <w:p>
      <w:pPr>
        <w:spacing w:beforeLines="0" w:afterLines="0"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派出机构应当在供电类电力业务许可证有效期届满前作出是否准予延续的决定。逾期未作出决定的，视为同意延续并补办相应手续。</w:t>
      </w:r>
    </w:p>
    <w:p>
      <w:pPr>
        <w:spacing w:beforeLines="0" w:afterLines="0" w:line="588" w:lineRule="exact"/>
        <w:outlineLvl w:val="0"/>
        <w:rPr>
          <w:rFonts w:ascii="仿宋_GB2312" w:hAnsi="宋体" w:eastAsia="仿宋_GB2312"/>
          <w:sz w:val="32"/>
          <w:szCs w:val="32"/>
        </w:rPr>
      </w:pPr>
    </w:p>
    <w:p>
      <w:pPr>
        <w:spacing w:beforeLines="0" w:afterLines="0" w:line="588" w:lineRule="exact"/>
        <w:outlineLvl w:val="0"/>
        <w:rPr>
          <w:rFonts w:ascii="仿宋_GB2312" w:hAnsi="宋体" w:eastAsia="仿宋_GB2312"/>
          <w:sz w:val="32"/>
          <w:szCs w:val="32"/>
        </w:rPr>
      </w:pPr>
    </w:p>
    <w:p>
      <w:pPr>
        <w:spacing w:beforeLines="0" w:afterLines="0" w:line="588" w:lineRule="exact"/>
        <w:ind w:firstLine="560"/>
        <w:outlineLvl w:val="0"/>
        <w:rPr>
          <w:rFonts w:ascii="仿宋_GB2312" w:hAnsi="宋体" w:eastAsia="仿宋_GB2312"/>
          <w:sz w:val="32"/>
          <w:szCs w:val="32"/>
        </w:rPr>
      </w:pPr>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p>
    <w:p>
      <w:pPr>
        <w:spacing w:beforeLines="0" w:afterLines="0" w:line="588" w:lineRule="exact"/>
        <w:ind w:firstLine="560"/>
        <w:outlineLvl w:val="0"/>
        <w:rPr>
          <w:rFonts w:ascii="仿宋_GB2312" w:hAnsi="宋体" w:eastAsia="仿宋_GB2312"/>
          <w:sz w:val="32"/>
          <w:szCs w:val="32"/>
        </w:rPr>
      </w:pPr>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p>
    <w:p>
      <w:pPr>
        <w:spacing w:beforeLines="0" w:afterLines="0" w:line="588" w:lineRule="exact"/>
        <w:ind w:firstLine="560"/>
        <w:outlineLvl w:val="0"/>
        <w:rPr>
          <w:rFonts w:ascii="仿宋_GB2312" w:hAnsi="宋体" w:eastAsia="仿宋_GB2312"/>
          <w:sz w:val="32"/>
          <w:szCs w:val="32"/>
        </w:rPr>
      </w:pPr>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p>
    <w:p>
      <w:pPr>
        <w:spacing w:beforeLines="0" w:afterLines="0" w:line="588" w:lineRule="exact"/>
        <w:ind w:firstLine="560"/>
        <w:outlineLvl w:val="0"/>
        <w:rPr>
          <w:rFonts w:ascii="仿宋_GB2312" w:hAnsi="宋体" w:eastAsia="仿宋_GB2312"/>
          <w:sz w:val="32"/>
          <w:szCs w:val="32"/>
        </w:rPr>
      </w:pPr>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p>
    <w:p>
      <w:pPr>
        <w:spacing w:beforeLines="0" w:afterLines="0" w:line="588" w:lineRule="exact"/>
      </w:pPr>
    </w:p>
    <w:p>
      <w:pPr>
        <w:spacing w:beforeLines="0" w:afterLines="0" w:line="588" w:lineRule="exact"/>
        <w:outlineLvl w:val="0"/>
        <w:rPr>
          <w:rFonts w:ascii="仿宋_GB2312" w:hAnsi="宋体" w:eastAsia="仿宋_GB2312"/>
          <w:b/>
          <w:sz w:val="32"/>
          <w:szCs w:val="32"/>
        </w:rPr>
      </w:pPr>
      <w:r>
        <w:rPr>
          <w:rFonts w:ascii="仿宋_GB2312" w:hAnsi="Calibri" w:eastAsia="仿宋_GB2312" w:cs="Times New Roman"/>
          <w:sz w:val="32"/>
          <w:szCs w:val="32"/>
        </w:rPr>
        <w:br w:type="page"/>
      </w:r>
      <w:bookmarkEnd w:id="1"/>
      <w:r>
        <w:rPr>
          <w:rFonts w:hint="eastAsia" w:ascii="仿宋_GB2312" w:hAnsi="宋体" w:eastAsia="仿宋_GB2312"/>
          <w:b/>
          <w:sz w:val="32"/>
          <w:szCs w:val="32"/>
        </w:rPr>
        <w:t>附件：流程图</w:t>
      </w:r>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96128" behindDoc="0" locked="0" layoutInCell="1" allowOverlap="1">
                <wp:simplePos x="0" y="0"/>
                <wp:positionH relativeFrom="column">
                  <wp:posOffset>-62230</wp:posOffset>
                </wp:positionH>
                <wp:positionV relativeFrom="paragraph">
                  <wp:posOffset>120650</wp:posOffset>
                </wp:positionV>
                <wp:extent cx="2552065" cy="624205"/>
                <wp:effectExtent l="5080" t="5080" r="18415" b="10795"/>
                <wp:wrapNone/>
                <wp:docPr id="1"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9.5pt;height:49.15pt;width:200.95pt;z-index:251696128;mso-width-relative:page;mso-height-relative:page;" fillcolor="#FFFFFF" filled="t" stroked="t" coordsize="21600,21600" o:gfxdata="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KPXw7XAAAACQEAAA8AAAAAAAAAAQAgAAAAIgAAAGRycy9kb3ducmV2Lnht&#10;bFBLAQIUABQAAAAIAIdO4kB4YxqcMwIAAI0EAAAOAAAAAAAAAAEAIAAAACYBAABkcnMvZTJvRG9j&#10;LnhtbFBLBQYAAAAABgAGAFkBAADLBQ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697152" behindDoc="0" locked="0" layoutInCell="1" allowOverlap="1">
                <wp:simplePos x="0" y="0"/>
                <wp:positionH relativeFrom="column">
                  <wp:posOffset>3021965</wp:posOffset>
                </wp:positionH>
                <wp:positionV relativeFrom="paragraph">
                  <wp:posOffset>120650</wp:posOffset>
                </wp:positionV>
                <wp:extent cx="2552065" cy="624205"/>
                <wp:effectExtent l="5080" t="5080" r="18415" b="10795"/>
                <wp:wrapNone/>
                <wp:docPr id="2"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9.5pt;height:49.15pt;width:200.95pt;z-index:251697152;mso-width-relative:page;mso-height-relative:page;" fillcolor="#FFFFFF" filled="t" stroked="t" coordsize="21600,21600" o:gfxdata="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4GNnKtgAAAAKAQAADwAAAAAAAAABACAAAAAiAAAAZHJzL2Rvd25yZXYu&#10;eG1sUEsBAhQAFAAAAAgAh07iQFdmsxc0AgAAjQQAAA4AAAAAAAAAAQAgAAAAJwEAAGRycy9lMm9E&#10;b2MueG1sUEsFBgAAAAAGAAYAWQEAAM0FAAAAAA==&#10;">
                <v:fill on="t" focussize="0,0"/>
                <v:stroke color="#000000" miterlimit="2" joinstyle="miter"/>
                <v:imagedata o:title=""/>
                <o:lock v:ext="edit" aspectratio="f"/>
                <v:textbo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9817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3" name="自选图形 110"/>
                <wp:cNvGraphicFramePr/>
                <a:graphic xmlns:a="http://schemas.openxmlformats.org/drawingml/2006/main">
                  <a:graphicData uri="http://schemas.microsoft.com/office/word/2010/wordprocessingShape">
                    <wps:wsp>
                      <wps:cNvCnPr/>
                      <wps:spPr>
                        <a:xfrm>
                          <a:off x="0" y="0"/>
                          <a:ext cx="532130" cy="635"/>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0" o:spid="_x0000_s1026" o:spt="34" type="#_x0000_t34" style="position:absolute;left:0pt;margin-left:196.05pt;margin-top:4pt;height:0.05pt;width:41.9pt;z-index:251698176;mso-width-relative:page;mso-height-relative:page;" filled="f" stroked="t" coordsize="21600,21600" o:gfxdata="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rUDbl1gAAAAcBAAAPAAAAAAAA&#10;AAEAIAAAACIAAABkcnMvZG93bnJldi54bWxQSwECFAAUAAAACACHTuJAOdgTsRQCAAAdBAAADgAA&#10;AAAAAAABACAAAAAlAQAAZHJzL2Uyb0RvYy54bWxQSwUGAAAAAAYABgBZAQAAqwUAAAAA&#10;" adj="10800">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99200" behindDoc="0" locked="0" layoutInCell="1" allowOverlap="1">
                <wp:simplePos x="0" y="0"/>
                <wp:positionH relativeFrom="column">
                  <wp:posOffset>4107815</wp:posOffset>
                </wp:positionH>
                <wp:positionV relativeFrom="paragraph">
                  <wp:posOffset>535940</wp:posOffset>
                </wp:positionV>
                <wp:extent cx="381635" cy="7620"/>
                <wp:effectExtent l="30480" t="0" r="38100" b="14605"/>
                <wp:wrapNone/>
                <wp:docPr id="4" name="自选图形 111"/>
                <wp:cNvGraphicFramePr/>
                <a:graphic xmlns:a="http://schemas.openxmlformats.org/drawingml/2006/main">
                  <a:graphicData uri="http://schemas.microsoft.com/office/word/2010/wordprocessingShape">
                    <wps:wsp>
                      <wps:cNvCnPr/>
                      <wps:spPr>
                        <a:xfrm rot="-5400000" flipH="1">
                          <a:off x="0" y="0"/>
                          <a:ext cx="381635" cy="7620"/>
                        </a:xfrm>
                        <a:prstGeom prst="bentConnector3">
                          <a:avLst>
                            <a:gd name="adj1" fmla="val 4991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1" o:spid="_x0000_s1026" o:spt="34" type="#_x0000_t34" style="position:absolute;left:0pt;flip:x;margin-left:323.45pt;margin-top:42.2pt;height:0.6pt;width:30.05pt;rotation:5898240f;z-index:251699200;mso-width-relative:page;mso-height-relative:page;" filled="f" stroked="t" coordsize="21600,21600" o:gfxdata="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Bgwhj7WAAAACQEAAA8AAAAAAAAAAQAgAAAAIgAAAGRycy9kb3ducmV2LnhtbFBLAQIUABQA&#10;AAAIAIdO4kCnQwx2KwIAADcEAAAOAAAAAAAAAAEAIAAAACUBAABkcnMvZTJvRG9jLnhtbFBLBQYA&#10;AAAABgAGAFkBAADCBQAAAAA=&#10;" adj="10782">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02272" behindDoc="0" locked="0" layoutInCell="1" allowOverlap="1">
                <wp:simplePos x="0" y="0"/>
                <wp:positionH relativeFrom="column">
                  <wp:posOffset>1019810</wp:posOffset>
                </wp:positionH>
                <wp:positionV relativeFrom="paragraph">
                  <wp:posOffset>709295</wp:posOffset>
                </wp:positionV>
                <wp:extent cx="721995" cy="635"/>
                <wp:effectExtent l="37465" t="0" r="38100" b="9525"/>
                <wp:wrapNone/>
                <wp:docPr id="7" name="自选图形 114"/>
                <wp:cNvGraphicFramePr/>
                <a:graphic xmlns:a="http://schemas.openxmlformats.org/drawingml/2006/main">
                  <a:graphicData uri="http://schemas.microsoft.com/office/word/2010/wordprocessingShape">
                    <wps:wsp>
                      <wps:cNvCnPr/>
                      <wps:spPr>
                        <a:xfrm rot="16200000">
                          <a:off x="0" y="0"/>
                          <a:ext cx="721995" cy="635"/>
                        </a:xfrm>
                        <a:prstGeom prst="bentConnector3">
                          <a:avLst>
                            <a:gd name="adj1" fmla="val 4995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4" o:spid="_x0000_s1026" o:spt="34" type="#_x0000_t34" style="position:absolute;left:0pt;margin-left:80.3pt;margin-top:55.85pt;height:0.05pt;width:56.85pt;rotation:-5898240f;z-index:251702272;mso-width-relative:page;mso-height-relative:page;" filled="f" stroked="t" coordsize="21600,21600" o:gfxdata="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MLQCzvbAAAACwEAAA8AAAAAAAAAAQAgAAAAIgAAAGRycy9kb3ducmV2LnhtbFBLAQIUABQAAAAI&#10;AIdO4kCSuL6zIwIAACwEAAAOAAAAAAAAAAEAIAAAACoBAABkcnMvZTJvRG9jLnhtbFBLBQYAAAAA&#10;BgAGAFkBAAC/BQAAAAA=&#10;" adj="10791">
                <v:fill on="f" focussize="0,0"/>
                <v:stroke color="#000000" joinstyle="miter"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00224" behindDoc="0" locked="0" layoutInCell="1" allowOverlap="1">
                <wp:simplePos x="0" y="0"/>
                <wp:positionH relativeFrom="column">
                  <wp:posOffset>3021965</wp:posOffset>
                </wp:positionH>
                <wp:positionV relativeFrom="paragraph">
                  <wp:posOffset>326390</wp:posOffset>
                </wp:positionV>
                <wp:extent cx="2552065" cy="1021080"/>
                <wp:effectExtent l="9525" t="5080" r="13970" b="10160"/>
                <wp:wrapNone/>
                <wp:docPr id="5"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70022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CxMD2AAAAAoBAAAPAAAAAAAAAAEAIAAAACIAAABkcnMv&#10;ZG93bnJldi54bWxQSwECFAAUAAAACACHTuJA+kE5MDwCAACbBAAADgAAAAAAAAABACAAAAAnAQAA&#10;ZHJzL2Uyb0RvYy54bWxQSwUGAAAAAAYABgBZAQAA1QU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701248" behindDoc="0" locked="0" layoutInCell="1" allowOverlap="1">
                <wp:simplePos x="0" y="0"/>
                <wp:positionH relativeFrom="column">
                  <wp:posOffset>861695</wp:posOffset>
                </wp:positionH>
                <wp:positionV relativeFrom="paragraph">
                  <wp:posOffset>283845</wp:posOffset>
                </wp:positionV>
                <wp:extent cx="1102995" cy="309880"/>
                <wp:effectExtent l="5080" t="4445" r="4445" b="5715"/>
                <wp:wrapNone/>
                <wp:docPr id="6"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70124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afZEnYAAAACQEAAA8AAAAAAAAAAQAgAAAAIgAAAGRycy9kb3du&#10;cmV2LnhtbFBLAQIUABQAAAAIAIdO4kD3yxnrOAIAAI0EAAAOAAAAAAAAAAEAIAAAACcBAABkcnMv&#10;ZTJvRG9jLnhtbFBLBQYAAAAABgAGAFkBAADRBQ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03296" behindDoc="0" locked="0" layoutInCell="1" allowOverlap="1">
                <wp:simplePos x="0" y="0"/>
                <wp:positionH relativeFrom="column">
                  <wp:posOffset>2358390</wp:posOffset>
                </wp:positionH>
                <wp:positionV relativeFrom="paragraph">
                  <wp:posOffset>121285</wp:posOffset>
                </wp:positionV>
                <wp:extent cx="419100" cy="314325"/>
                <wp:effectExtent l="0" t="0" r="7620" b="5715"/>
                <wp:wrapNone/>
                <wp:docPr id="8"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70329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80La/NcAAAAJAQAA&#10;DwAAAAAAAAABACAAAAAiAAAAZHJzL2Rvd25yZXYueG1sUEsBAhQAFAAAAAgAh07iQFky01IaAgAA&#10;QwQAAA4AAAAAAAAAAQAgAAAAJgEAAGRycy9lMm9Eb2MueG1sUEsFBgAAAAAGAAYAWQEAALIFAAAA&#10;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04320" behindDoc="0" locked="0" layoutInCell="1" allowOverlap="1">
                <wp:simplePos x="0" y="0"/>
                <wp:positionH relativeFrom="column">
                  <wp:posOffset>1971040</wp:posOffset>
                </wp:positionH>
                <wp:positionV relativeFrom="paragraph">
                  <wp:posOffset>38100</wp:posOffset>
                </wp:positionV>
                <wp:extent cx="1044575" cy="1270"/>
                <wp:effectExtent l="0" t="36830" r="6985" b="38100"/>
                <wp:wrapNone/>
                <wp:docPr id="9" name="自选图形 116"/>
                <wp:cNvGraphicFramePr/>
                <a:graphic xmlns:a="http://schemas.openxmlformats.org/drawingml/2006/main">
                  <a:graphicData uri="http://schemas.microsoft.com/office/word/2010/wordprocessingShape">
                    <wps:wsp>
                      <wps:cNvCnPr/>
                      <wps:spPr>
                        <a:xfrm rot="-10800000" flipV="1">
                          <a:off x="0" y="0"/>
                          <a:ext cx="1044575" cy="1270"/>
                        </a:xfrm>
                        <a:prstGeom prst="bentConnector3">
                          <a:avLst>
                            <a:gd name="adj1" fmla="val 49968"/>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6" o:spid="_x0000_s1026" o:spt="34" type="#_x0000_t34" style="position:absolute;left:0pt;flip:y;margin-left:155.2pt;margin-top:3pt;height:0.1pt;width:82.25pt;rotation:11796480f;z-index:251704320;mso-width-relative:page;mso-height-relative:page;" filled="f" stroked="t" coordsize="21600,21600" o:gfxdata="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nYxiNcAAAAHAQAADwAAAAAAAAABACAAAAAiAAAAZHJzL2Rvd25yZXYueG1sUEsBAhQA&#10;FAAAAAgAh07iQDvZgCwsAgAAOQQAAA4AAAAAAAAAAQAgAAAAJgEAAGRycy9lMm9Eb2MueG1sUEsF&#10;BgAAAAAGAAYAWQEAAMQFAAAAAA==&#10;" adj="10793">
                <v:fill on="f" focussize="0,0"/>
                <v:stroke color="#000000" joinstyle="miter"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730944" behindDoc="1" locked="0" layoutInCell="1" allowOverlap="1">
                <wp:simplePos x="0" y="0"/>
                <wp:positionH relativeFrom="column">
                  <wp:posOffset>4333240</wp:posOffset>
                </wp:positionH>
                <wp:positionV relativeFrom="paragraph">
                  <wp:posOffset>72390</wp:posOffset>
                </wp:positionV>
                <wp:extent cx="461645" cy="314325"/>
                <wp:effectExtent l="0" t="0" r="10795" b="5715"/>
                <wp:wrapNone/>
                <wp:docPr id="35"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58553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sW+k7XAAAACQEA&#10;AA8AAAAAAAAAAQAgAAAAIgAAAGRycy9kb3ducmV2LnhtbFBLAQIUABQAAAAIAIdO4kAq53k8GwIA&#10;AEQEAAAOAAAAAAAAAAEAIAAAACYBAABkcnMvZTJvRG9jLnhtbFBLBQYAAAAABgAGAFkBAACzBQAA&#10;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705344" behindDoc="0" locked="0" layoutInCell="1" allowOverlap="1">
                <wp:simplePos x="0" y="0"/>
                <wp:positionH relativeFrom="column">
                  <wp:posOffset>4218940</wp:posOffset>
                </wp:positionH>
                <wp:positionV relativeFrom="paragraph">
                  <wp:posOffset>242570</wp:posOffset>
                </wp:positionV>
                <wp:extent cx="174625" cy="7620"/>
                <wp:effectExtent l="30480" t="0" r="38100" b="8255"/>
                <wp:wrapNone/>
                <wp:docPr id="10" name="自选图形 117"/>
                <wp:cNvGraphicFramePr/>
                <a:graphic xmlns:a="http://schemas.openxmlformats.org/drawingml/2006/main">
                  <a:graphicData uri="http://schemas.microsoft.com/office/word/2010/wordprocessingShape">
                    <wps:wsp>
                      <wps:cNvCnPr/>
                      <wps:spPr>
                        <a:xfrm rot="-5400000" flipH="1">
                          <a:off x="0" y="0"/>
                          <a:ext cx="174625" cy="7620"/>
                        </a:xfrm>
                        <a:prstGeom prst="bentConnector3">
                          <a:avLst>
                            <a:gd name="adj1" fmla="val 498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7" o:spid="_x0000_s1026" o:spt="34" type="#_x0000_t34" style="position:absolute;left:0pt;flip:x;margin-left:332.2pt;margin-top:19.1pt;height:0.6pt;width:13.75pt;rotation:5898240f;z-index:251705344;mso-width-relative:page;mso-height-relative:page;" filled="f" stroked="t" coordsize="21600,21600" o:gfxdata="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npHrbXAAAACQEAAA8AAAAAAAAAAQAgAAAAIgAAAGRycy9kb3ducmV2LnhtbFBLAQIUABQA&#10;AAAIAIdO4kB75ew/KgIAADgEAAAOAAAAAAAAAAEAIAAAACYBAABkcnMvZTJvRG9jLnhtbFBLBQYA&#10;AAAABgAGAFkBAADCBQAAAAA=&#10;" adj="10761">
                <v:fill on="f" focussize="0,0"/>
                <v:stroke color="#000000" joinstyle="miter"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06368" behindDoc="0" locked="0" layoutInCell="1" allowOverlap="1">
                <wp:simplePos x="0" y="0"/>
                <wp:positionH relativeFrom="column">
                  <wp:posOffset>3779520</wp:posOffset>
                </wp:positionH>
                <wp:positionV relativeFrom="paragraph">
                  <wp:posOffset>330835</wp:posOffset>
                </wp:positionV>
                <wp:extent cx="1102995" cy="309880"/>
                <wp:effectExtent l="5080" t="4445" r="4445" b="5715"/>
                <wp:wrapNone/>
                <wp:docPr id="11"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70636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w/9sPYAAAACgEAAA8AAAAAAAAAAQAgAAAAIgAAAGRycy9kb3du&#10;cmV2LnhtbFBLAQIUABQAAAAIAIdO4kAhBWvTOAIAAI4EAAAOAAAAAAAAAAEAIAAAACcBAABkcnMv&#10;ZTJvRG9jLnhtbFBLBQYAAAAABgAGAFkBAADRBQ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707392" behindDoc="0" locked="0" layoutInCell="1" allowOverlap="1">
                <wp:simplePos x="0" y="0"/>
                <wp:positionH relativeFrom="column">
                  <wp:posOffset>4227195</wp:posOffset>
                </wp:positionH>
                <wp:positionV relativeFrom="paragraph">
                  <wp:posOffset>332105</wp:posOffset>
                </wp:positionV>
                <wp:extent cx="173990" cy="7620"/>
                <wp:effectExtent l="30480" t="0" r="38100" b="8890"/>
                <wp:wrapNone/>
                <wp:docPr id="12" name="自选图形 119"/>
                <wp:cNvGraphicFramePr/>
                <a:graphic xmlns:a="http://schemas.openxmlformats.org/drawingml/2006/main">
                  <a:graphicData uri="http://schemas.microsoft.com/office/word/2010/wordprocessingShape">
                    <wps:wsp>
                      <wps:cNvCnPr/>
                      <wps:spPr>
                        <a:xfrm rot="-5400000" flipH="1">
                          <a:off x="0" y="0"/>
                          <a:ext cx="17399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19" o:spid="_x0000_s1026" o:spt="34" type="#_x0000_t34" style="position:absolute;left:0pt;flip:x;margin-left:332.85pt;margin-top:26.15pt;height:0.6pt;width:13.7pt;rotation:5898240f;z-index:251707392;mso-width-relative:page;mso-height-relative:page;" filled="f" stroked="t" coordsize="21600,21600" o:gfxdata="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Ism4A1wAAAAkBAAAPAAAAAAAAAAEAIAAAACIAAABkcnMvZG93bnJldi54bWxQSwECFAAU&#10;AAAACACHTuJAAh/Y6ysCAAA4BAAADgAAAAAAAAABACAAAAAmAQAAZHJzL2Uyb0RvYy54bWxQSwUG&#10;AAAAAAYABgBZAQAAwwUAAAAA&#10;" adj="10800">
                <v:fill on="f" focussize="0,0"/>
                <v:stroke color="#000000" joinstyle="miter"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24800" behindDoc="0" locked="0" layoutInCell="1" allowOverlap="1">
                <wp:simplePos x="0" y="0"/>
                <wp:positionH relativeFrom="column">
                  <wp:posOffset>2661920</wp:posOffset>
                </wp:positionH>
                <wp:positionV relativeFrom="paragraph">
                  <wp:posOffset>143510</wp:posOffset>
                </wp:positionV>
                <wp:extent cx="419100" cy="314325"/>
                <wp:effectExtent l="0" t="0" r="7620" b="5715"/>
                <wp:wrapNone/>
                <wp:docPr id="29"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72480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B+56j1wAAAAkB&#10;AAAPAAAAAAAAAAEAIAAAACIAAABkcnMvZG93bnJldi54bWxQSwECFAAUAAAACACHTuJAbEkQLxwC&#10;AABE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721728" behindDoc="0" locked="0" layoutInCell="1" allowOverlap="1">
                <wp:simplePos x="0" y="0"/>
                <wp:positionH relativeFrom="margin">
                  <wp:align>right</wp:align>
                </wp:positionH>
                <wp:positionV relativeFrom="paragraph">
                  <wp:posOffset>26670</wp:posOffset>
                </wp:positionV>
                <wp:extent cx="2552065" cy="901700"/>
                <wp:effectExtent l="9525" t="5080" r="13970" b="7620"/>
                <wp:wrapNone/>
                <wp:docPr id="26"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72172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HQYINQAAAAGAQAADwAAAAAAAAABACAAAAAiAAAAZHJzL2Rvd25y&#10;ZXYueG1sUEsBAhQAFAAAAAgAh07iQB5IJ+87AgAAmwQAAA4AAAAAAAAAAQAgAAAAIwEAAGRycy9l&#10;Mm9Eb2MueG1sUEsFBgAAAAAGAAYAWQEAANA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725824" behindDoc="0" locked="0" layoutInCell="1" allowOverlap="1">
                <wp:simplePos x="0" y="0"/>
                <wp:positionH relativeFrom="column">
                  <wp:posOffset>2339975</wp:posOffset>
                </wp:positionH>
                <wp:positionV relativeFrom="paragraph">
                  <wp:posOffset>457835</wp:posOffset>
                </wp:positionV>
                <wp:extent cx="711835" cy="0"/>
                <wp:effectExtent l="5080" t="0" r="10160" b="4445"/>
                <wp:wrapNone/>
                <wp:docPr id="30" name="自选图形 137"/>
                <wp:cNvGraphicFramePr/>
                <a:graphic xmlns:a="http://schemas.openxmlformats.org/drawingml/2006/main">
                  <a:graphicData uri="http://schemas.microsoft.com/office/word/2010/wordprocessingShape">
                    <wps:wsp>
                      <wps:cNvCnPr/>
                      <wps:spPr>
                        <a:xfrm rot="5400000">
                          <a:off x="0" y="0"/>
                          <a:ext cx="71183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37" o:spid="_x0000_s1026" o:spt="32" type="#_x0000_t32" style="position:absolute;left:0pt;margin-left:184.25pt;margin-top:36.05pt;height:0pt;width:56.05pt;rotation:5898240f;z-index:251725824;mso-width-relative:page;mso-height-relative:page;" filled="f" stroked="t" coordsize="21600,21600" o:gfxdata="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v7/pbZAAAACQEAAA8AAAAAAAAAAQAgAAAAIgAAAGRycy9kb3du&#10;cmV2LnhtbFBLAQIUABQAAAAIAIdO4kBNVaAB/gEAAPMDAAAOAAAAAAAAAAEAIAAAACgBAABkcnMv&#10;ZTJvRG9jLnhtbFBLBQYAAAAABgAGAFkBAACYBQ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0841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13" name="自选图形 120"/>
                <wp:cNvGraphicFramePr/>
                <a:graphic xmlns:a="http://schemas.openxmlformats.org/drawingml/2006/main">
                  <a:graphicData uri="http://schemas.microsoft.com/office/word/2010/wordprocessingShape">
                    <wps:wsp>
                      <wps:cNvCnPr/>
                      <wps:spPr>
                        <a:xfrm>
                          <a:off x="0" y="0"/>
                          <a:ext cx="287972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20" o:spid="_x0000_s1026" o:spt="34" type="#_x0000_t34" style="position:absolute;left:0pt;margin-left:211.7pt;margin-top:7.95pt;height:0.05pt;width:226.75pt;z-index:251708416;mso-width-relative:page;mso-height-relative:page;" filled="f" stroked="t" coordsize="21600,21600" o:gfxdata="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KqAVm/WAAAACQEAAA8AAAAAAAAAAQAg&#10;AAAAIgAAAGRycy9kb3ducmV2LnhtbFBLAQIUABQAAAAIAIdO4kCmyF9NEAIAABsEAAAOAAAAAAAA&#10;AAEAIAAAACUBAABkcnMvZTJvRG9jLnhtbFBLBQYAAAAABgAGAFkBAACnBQAAAAA=&#10;" adj="10798">
                <v:fill on="f" focussize="0,0"/>
                <v:stroke color="#000000" joinstyle="miter"/>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13536" behindDoc="0" locked="0" layoutInCell="1" allowOverlap="1">
                <wp:simplePos x="0" y="0"/>
                <wp:positionH relativeFrom="column">
                  <wp:posOffset>996315</wp:posOffset>
                </wp:positionH>
                <wp:positionV relativeFrom="paragraph">
                  <wp:posOffset>1866900</wp:posOffset>
                </wp:positionV>
                <wp:extent cx="130810" cy="7620"/>
                <wp:effectExtent l="38100" t="0" r="30480" b="6350"/>
                <wp:wrapNone/>
                <wp:docPr id="18" name="自选图形 125"/>
                <wp:cNvGraphicFramePr/>
                <a:graphic xmlns:a="http://schemas.openxmlformats.org/drawingml/2006/main">
                  <a:graphicData uri="http://schemas.microsoft.com/office/word/2010/wordprocessingShape">
                    <wps:wsp>
                      <wps:cNvCnPr/>
                      <wps:spPr>
                        <a:xfrm rot="-5400000" flipH="1">
                          <a:off x="0" y="0"/>
                          <a:ext cx="13081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25" o:spid="_x0000_s1026" o:spt="34" type="#_x0000_t34" style="position:absolute;left:0pt;flip:x;margin-left:78.45pt;margin-top:147pt;height:0.6pt;width:10.3pt;rotation:5898240f;z-index:251713536;mso-width-relative:page;mso-height-relative:page;" filled="f" stroked="t" coordsize="21600,21600" o:gfxdata="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GHr91zXAAAACwEAAA8AAAAAAAAAAQAgAAAAIgAAAGRycy9kb3ducmV2LnhtbFBLAQIUABQA&#10;AAAIAIdO4kA5kGkeKgIAADgEAAAOAAAAAAAAAAEAIAAAACYBAABkcnMvZTJvRG9jLnhtbFBLBQYA&#10;AAAABgAGAFkBAADCBQAAAAA=&#10;" adj="10800">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14560" behindDoc="0" locked="0" layoutInCell="1" allowOverlap="1">
                <wp:simplePos x="0" y="0"/>
                <wp:positionH relativeFrom="column">
                  <wp:posOffset>4164330</wp:posOffset>
                </wp:positionH>
                <wp:positionV relativeFrom="paragraph">
                  <wp:posOffset>1873250</wp:posOffset>
                </wp:positionV>
                <wp:extent cx="130175" cy="7620"/>
                <wp:effectExtent l="38100" t="635" r="30480" b="6350"/>
                <wp:wrapNone/>
                <wp:docPr id="19" name="自选图形 126"/>
                <wp:cNvGraphicFramePr/>
                <a:graphic xmlns:a="http://schemas.openxmlformats.org/drawingml/2006/main">
                  <a:graphicData uri="http://schemas.microsoft.com/office/word/2010/wordprocessingShape">
                    <wps:wsp>
                      <wps:cNvCnPr/>
                      <wps:spPr>
                        <a:xfrm rot="-5400000" flipH="1">
                          <a:off x="0" y="0"/>
                          <a:ext cx="130175" cy="7620"/>
                        </a:xfrm>
                        <a:prstGeom prst="bentConnector3">
                          <a:avLst>
                            <a:gd name="adj1" fmla="val 49755"/>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26" o:spid="_x0000_s1026" o:spt="34" type="#_x0000_t34" style="position:absolute;left:0pt;flip:x;margin-left:327.9pt;margin-top:147.5pt;height:0.6pt;width:10.25pt;rotation:5898240f;z-index:251714560;mso-width-relative:page;mso-height-relative:page;" filled="f" stroked="t" coordsize="21600,21600" o:gfxdata="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qyGTa2QAAAAsBAAAPAAAAAAAAAAEAIAAAACIAAABkcnMvZG93bnJldi54bWxQSwEC&#10;FAAUAAAACACHTuJAgwYqwywCAAA4BAAADgAAAAAAAAABACAAAAAoAQAAZHJzL2Uyb0RvYy54bWxQ&#10;SwUGAAAAAAYABgBZAQAAxgUAAAAA&#10;" adj="10747">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16608" behindDoc="0" locked="0" layoutInCell="1" allowOverlap="1">
                <wp:simplePos x="0" y="0"/>
                <wp:positionH relativeFrom="column">
                  <wp:posOffset>930910</wp:posOffset>
                </wp:positionH>
                <wp:positionV relativeFrom="paragraph">
                  <wp:posOffset>2378710</wp:posOffset>
                </wp:positionV>
                <wp:extent cx="260985" cy="7620"/>
                <wp:effectExtent l="30480" t="0" r="38100" b="13335"/>
                <wp:wrapNone/>
                <wp:docPr id="21" name="自选图形 128"/>
                <wp:cNvGraphicFramePr/>
                <a:graphic xmlns:a="http://schemas.openxmlformats.org/drawingml/2006/main">
                  <a:graphicData uri="http://schemas.microsoft.com/office/word/2010/wordprocessingShape">
                    <wps:wsp>
                      <wps:cNvCnPr/>
                      <wps:spPr>
                        <a:xfrm rot="-5400000" flipH="1">
                          <a:off x="0" y="0"/>
                          <a:ext cx="260985" cy="7620"/>
                        </a:xfrm>
                        <a:prstGeom prst="bentConnector3">
                          <a:avLst>
                            <a:gd name="adj1" fmla="val 4988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28" o:spid="_x0000_s1026" o:spt="34" type="#_x0000_t34" style="position:absolute;left:0pt;flip:x;margin-left:73.3pt;margin-top:187.3pt;height:0.6pt;width:20.55pt;rotation:5898240f;z-index:251716608;mso-width-relative:page;mso-height-relative:page;" filled="f" stroked="t" coordsize="21600,21600" o:gfxdata="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oKqt7YAAAACwEAAA8AAAAAAAAAAQAgAAAAIgAAAGRycy9kb3ducmV2LnhtbFBLAQIU&#10;ABQAAAAIAIdO4kAX/aamLAIAADgEAAAOAAAAAAAAAAEAIAAAACcBAABkcnMvZTJvRG9jLnhtbFBL&#10;BQYAAAAABgAGAFkBAADFBQAAAAA=&#10;" adj="10774">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17632" behindDoc="0" locked="0" layoutInCell="1" allowOverlap="1">
                <wp:simplePos x="0" y="0"/>
                <wp:positionH relativeFrom="column">
                  <wp:posOffset>4099560</wp:posOffset>
                </wp:positionH>
                <wp:positionV relativeFrom="paragraph">
                  <wp:posOffset>2384425</wp:posOffset>
                </wp:positionV>
                <wp:extent cx="260350" cy="7620"/>
                <wp:effectExtent l="30480" t="0" r="38100" b="13970"/>
                <wp:wrapNone/>
                <wp:docPr id="22" name="自选图形 129"/>
                <wp:cNvGraphicFramePr/>
                <a:graphic xmlns:a="http://schemas.openxmlformats.org/drawingml/2006/main">
                  <a:graphicData uri="http://schemas.microsoft.com/office/word/2010/wordprocessingShape">
                    <wps:wsp>
                      <wps:cNvCnPr/>
                      <wps:spPr>
                        <a:xfrm rot="-5400000" flipH="1">
                          <a:off x="0" y="0"/>
                          <a:ext cx="260350" cy="7620"/>
                        </a:xfrm>
                        <a:prstGeom prst="bentConnector3">
                          <a:avLst>
                            <a:gd name="adj1" fmla="val 50000"/>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29" o:spid="_x0000_s1026" o:spt="34" type="#_x0000_t34" style="position:absolute;left:0pt;flip:x;margin-left:322.8pt;margin-top:187.75pt;height:0.6pt;width:20.5pt;rotation:5898240f;z-index:251717632;mso-width-relative:page;mso-height-relative:page;" filled="f" stroked="t" coordsize="21600,21600" o:gfxdata="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0gkU1wAAAAsBAAAPAAAAAAAAAAEAIAAAACIAAABkcnMvZG93bnJldi54bWxQSwECFAAU&#10;AAAACACHTuJA+rr/wisCAAA4BAAADgAAAAAAAAABACAAAAAmAQAAZHJzL2Uyb0RvYy54bWxQSwUG&#10;AAAAAAYABgBZAQAAwwUAAAAA&#10;" adj="10800">
                <v:fill on="f" focussize="0,0"/>
                <v:stroke color="#000000" joinstyle="miter" endarrow="block"/>
                <v:imagedata o:title=""/>
                <o:lock v:ext="edit" aspectratio="f"/>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3785870</wp:posOffset>
                </wp:positionH>
                <wp:positionV relativeFrom="paragraph">
                  <wp:posOffset>343535</wp:posOffset>
                </wp:positionV>
                <wp:extent cx="1102995" cy="309880"/>
                <wp:effectExtent l="5080" t="4445" r="4445" b="5715"/>
                <wp:wrapNone/>
                <wp:docPr id="14"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70944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K88tXHYAAAACgEAAA8AAAAAAAAAAQAgAAAAIgAAAGRycy9kb3du&#10;cmV2LnhtbFBLAQIUABQAAAAIAIdO4kDi5JwYOAIAAI4EAAAOAAAAAAAAAAEAIAAAACcBAABkcnMv&#10;ZTJvRG9jLnhtbFBLBQYAAAAABgAGAFkBAADRBQ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722752" behindDoc="0" locked="0" layoutInCell="1" allowOverlap="1">
                <wp:simplePos x="0" y="0"/>
                <wp:positionH relativeFrom="column">
                  <wp:posOffset>4241800</wp:posOffset>
                </wp:positionH>
                <wp:positionV relativeFrom="paragraph">
                  <wp:posOffset>240030</wp:posOffset>
                </wp:positionV>
                <wp:extent cx="174625" cy="7620"/>
                <wp:effectExtent l="30480" t="0" r="38100" b="8255"/>
                <wp:wrapNone/>
                <wp:docPr id="27" name="自选图形 134"/>
                <wp:cNvGraphicFramePr/>
                <a:graphic xmlns:a="http://schemas.openxmlformats.org/drawingml/2006/main">
                  <a:graphicData uri="http://schemas.microsoft.com/office/word/2010/wordprocessingShape">
                    <wps:wsp>
                      <wps:cNvCnPr/>
                      <wps:spPr>
                        <a:xfrm rot="-5400000" flipH="1">
                          <a:off x="0" y="0"/>
                          <a:ext cx="174625" cy="7620"/>
                        </a:xfrm>
                        <a:prstGeom prst="bentConnector3">
                          <a:avLst>
                            <a:gd name="adj1" fmla="val 49819"/>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34" o:spid="_x0000_s1026" o:spt="34" type="#_x0000_t34" style="position:absolute;left:0pt;flip:x;margin-left:334pt;margin-top:18.9pt;height:0.6pt;width:13.75pt;rotation:5898240f;z-index:251722752;mso-width-relative:page;mso-height-relative:page;" filled="f" stroked="t" coordsize="21600,21600" o:gfxdata="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FhsS8TXAAAACQEAAA8AAAAAAAAAAQAgAAAAIgAAAGRycy9kb3ducmV2LnhtbFBLAQIU&#10;ABQAAAAIAIdO4kCKpsNqLQIAADgEAAAOAAAAAAAAAAEAIAAAACYBAABkcnMvZTJvRG9jLnhtbFBL&#10;BQYAAAAABgAGAFkBAADFBQAAAAA=&#10;" adj="10761">
                <v:fill on="f" focussize="0,0"/>
                <v:stroke color="#000000" joinstyle="miter"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29920" behindDoc="1" locked="0" layoutInCell="1" allowOverlap="1">
                <wp:simplePos x="0" y="0"/>
                <wp:positionH relativeFrom="column">
                  <wp:posOffset>4382770</wp:posOffset>
                </wp:positionH>
                <wp:positionV relativeFrom="paragraph">
                  <wp:posOffset>102870</wp:posOffset>
                </wp:positionV>
                <wp:extent cx="336550" cy="314325"/>
                <wp:effectExtent l="0" t="0" r="13970" b="5715"/>
                <wp:wrapNone/>
                <wp:docPr id="34"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58656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zui0xtYAAAAJAQAA&#10;DwAAAAAAAAABACAAAAAiAAAAZHJzL2Rvd25yZXYueG1sUEsBAhQAFAAAAAgAh07iQIn6qPobAgAA&#10;RAQAAA4AAAAAAAAAAQAgAAAAJQEAAGRycy9lMm9Eb2MueG1sUEsFBgAAAAAGAAYAWQEAALIFAAAA&#10;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72684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31" name="自选图形 138"/>
                <wp:cNvGraphicFramePr/>
                <a:graphic xmlns:a="http://schemas.openxmlformats.org/drawingml/2006/main">
                  <a:graphicData uri="http://schemas.microsoft.com/office/word/2010/wordprocessingShape">
                    <wps:wsp>
                      <wps:cNvCnPr/>
                      <wps:spPr>
                        <a:xfrm rot="-10800000" flipV="1">
                          <a:off x="0" y="0"/>
                          <a:ext cx="1081405" cy="5715"/>
                        </a:xfrm>
                        <a:prstGeom prst="bentConnector3">
                          <a:avLst>
                            <a:gd name="adj1" fmla="val 49972"/>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38" o:spid="_x0000_s1026" o:spt="34" type="#_x0000_t34" style="position:absolute;left:0pt;flip:y;margin-left:212.95pt;margin-top:9.95pt;height:0.45pt;width:85.15pt;rotation:11796480f;z-index:251726848;mso-width-relative:page;mso-height-relative:page;" filled="f" stroked="t" coordsize="21600,21600" o:gfxdata="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U6&#10;BLPWAAAACQEAAA8AAAAAAAAAAQAgAAAAIgAAAGRycy9kb3ducmV2LnhtbFBLAQIUABQAAAAIAIdO&#10;4kA7jA6QJQIAADYEAAAOAAAAAAAAAAEAIAAAACUBAABkcnMvZTJvRG9jLnhtbFBLBQYAAAAABgAG&#10;AFkBAAC8BQAAAAA=&#10;" adj="10794">
                <v:fill on="f" focussize="0,0"/>
                <v:stroke color="#000000" joinstyle="miter"/>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723776" behindDoc="0" locked="0" layoutInCell="1" allowOverlap="1">
                <wp:simplePos x="0" y="0"/>
                <wp:positionH relativeFrom="column">
                  <wp:posOffset>2509520</wp:posOffset>
                </wp:positionH>
                <wp:positionV relativeFrom="paragraph">
                  <wp:posOffset>238760</wp:posOffset>
                </wp:positionV>
                <wp:extent cx="381635" cy="7620"/>
                <wp:effectExtent l="30480" t="0" r="38100" b="14605"/>
                <wp:wrapNone/>
                <wp:docPr id="28" name="自选图形 135"/>
                <wp:cNvGraphicFramePr/>
                <a:graphic xmlns:a="http://schemas.openxmlformats.org/drawingml/2006/main">
                  <a:graphicData uri="http://schemas.microsoft.com/office/word/2010/wordprocessingShape">
                    <wps:wsp>
                      <wps:cNvCnPr/>
                      <wps:spPr>
                        <a:xfrm rot="-5400000" flipH="1">
                          <a:off x="0" y="0"/>
                          <a:ext cx="381635" cy="7620"/>
                        </a:xfrm>
                        <a:prstGeom prst="bentConnector3">
                          <a:avLst>
                            <a:gd name="adj1" fmla="val 49917"/>
                          </a:avLst>
                        </a:prstGeom>
                        <a:ln w="9525" cap="flat" cmpd="sng">
                          <a:solidFill>
                            <a:srgbClr val="000000"/>
                          </a:solidFill>
                          <a:prstDash val="solid"/>
                          <a:miter/>
                          <a:headEnd type="none" w="med" len="med"/>
                          <a:tailEnd type="triangle" w="med" len="med"/>
                        </a:ln>
                      </wps:spPr>
                      <wps:bodyPr/>
                    </wps:wsp>
                  </a:graphicData>
                </a:graphic>
              </wp:anchor>
            </w:drawing>
          </mc:Choice>
          <mc:Fallback>
            <w:pict>
              <v:shape id="自选图形 135" o:spid="_x0000_s1026" o:spt="34" type="#_x0000_t34" style="position:absolute;left:0pt;flip:x;margin-left:197.6pt;margin-top:18.8pt;height:0.6pt;width:30.05pt;rotation:5898240f;z-index:251723776;mso-width-relative:page;mso-height-relative:page;" filled="f" stroked="t" coordsize="21600,21600" o:gfxdata="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DnhWHNcAAAAJAQAADwAAAAAAAAABACAAAAAiAAAAZHJzL2Rvd25yZXYueG1sUEsBAhQA&#10;FAAAAAgAh07iQBbAUZssAgAAOAQAAA4AAAAAAAAAAQAgAAAAJgEAAGRycy9lMm9Eb2MueG1sUEsF&#10;BgAAAAAGAAYAWQEAAMQFAAAAAA==&#10;" adj="10782">
                <v:fill on="f" focussize="0,0"/>
                <v:stroke color="#000000" joinstyle="miter"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10464" behindDoc="0" locked="0" layoutInCell="1" allowOverlap="1">
                <wp:simplePos x="0" y="0"/>
                <wp:positionH relativeFrom="column">
                  <wp:posOffset>1544320</wp:posOffset>
                </wp:positionH>
                <wp:positionV relativeFrom="paragraph">
                  <wp:posOffset>44450</wp:posOffset>
                </wp:positionV>
                <wp:extent cx="2305050" cy="920750"/>
                <wp:effectExtent l="9525" t="5080" r="17145" b="19050"/>
                <wp:wrapNone/>
                <wp:docPr id="15"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71046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AmXLW9QAAAAJAQAADwAAAAAAAAABACAAAAAiAAAAZHJzL2Rvd25yZXYu&#10;eG1sUEsBAhQAFAAAAAgAh07iQInrlhs4AgAAmwQAAA4AAAAAAAAAAQAgAAAAIwEAAGRycy9lMm9E&#10;b2MueG1sUEsFBgAAAAAGAAYAWQEAAM0FAAA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28896" behindDoc="1" locked="0" layoutInCell="1" allowOverlap="1">
                <wp:simplePos x="0" y="0"/>
                <wp:positionH relativeFrom="column">
                  <wp:posOffset>3106420</wp:posOffset>
                </wp:positionH>
                <wp:positionV relativeFrom="paragraph">
                  <wp:posOffset>369570</wp:posOffset>
                </wp:positionV>
                <wp:extent cx="461645" cy="314325"/>
                <wp:effectExtent l="0" t="0" r="10795" b="5715"/>
                <wp:wrapNone/>
                <wp:docPr id="33"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58758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vmmiC2AAAAAoB&#10;AAAPAAAAAAAAAAEAIAAAACIAAABkcnMvZG93bnJldi54bWxQSwECFAAUAAAACACHTuJAngd+GRsC&#10;AABEBAAADgAAAAAAAAABACAAAAAnAQAAZHJzL2Uyb0RvYy54bWxQSwUGAAAAAAYABgBZAQAAtAUA&#10;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27872" behindDoc="1" locked="0" layoutInCell="1" allowOverlap="1">
                <wp:simplePos x="0" y="0"/>
                <wp:positionH relativeFrom="column">
                  <wp:posOffset>1772920</wp:posOffset>
                </wp:positionH>
                <wp:positionV relativeFrom="paragraph">
                  <wp:posOffset>353695</wp:posOffset>
                </wp:positionV>
                <wp:extent cx="461645" cy="314325"/>
                <wp:effectExtent l="0" t="0" r="10795" b="5715"/>
                <wp:wrapNone/>
                <wp:docPr id="32"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58860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ghrcu2AAAAAoB&#10;AAAPAAAAAAAAAAEAIAAAACIAAABkcnMvZG93bnJldi54bWxQSwECFAAUAAAACACHTuJAu1tsmRsC&#10;AABEBAAADgAAAAAAAAABACAAAAAn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1148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16" name="自选图形 123"/>
                <wp:cNvGraphicFramePr/>
                <a:graphic xmlns:a="http://schemas.openxmlformats.org/drawingml/2006/main">
                  <a:graphicData uri="http://schemas.microsoft.com/office/word/2010/wordprocessingShape">
                    <wps:wsp>
                      <wps:cNvCnPr/>
                      <wps:spPr>
                        <a:xfrm>
                          <a:off x="0" y="0"/>
                          <a:ext cx="3168015" cy="635"/>
                        </a:xfrm>
                        <a:prstGeom prst="bentConnector3">
                          <a:avLst>
                            <a:gd name="adj1" fmla="val 49991"/>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23" o:spid="_x0000_s1026" o:spt="34" type="#_x0000_t34" style="position:absolute;left:0pt;margin-left:83.3pt;margin-top:22.15pt;height:0.05pt;width:249.45pt;z-index:251711488;mso-width-relative:page;mso-height-relative:page;" filled="f" stroked="t" coordsize="21600,21600" o:gfxdata="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p+bNC1QAAAAkBAAAPAAAAAAAAAAEA&#10;IAAAACIAAABkcnMvZG93bnJldi54bWxQSwECFAAUAAAACACHTuJAAfq1/RICAAAbBAAADgAAAAAA&#10;AAABACAAAAAkAQAAZHJzL2Uyb0RvYy54bWxQSwUGAAAAAAYABgBZAQAAqAUAAAAA&#10;" adj="10798">
                <v:fill on="f" focussize="0,0"/>
                <v:stroke color="#000000" joinstyle="miter"/>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718656" behindDoc="0" locked="0" layoutInCell="1" allowOverlap="1">
                <wp:simplePos x="0" y="0"/>
                <wp:positionH relativeFrom="column">
                  <wp:posOffset>3676015</wp:posOffset>
                </wp:positionH>
                <wp:positionV relativeFrom="paragraph">
                  <wp:posOffset>999490</wp:posOffset>
                </wp:positionV>
                <wp:extent cx="1102995" cy="309880"/>
                <wp:effectExtent l="5080" t="4445" r="4445" b="5715"/>
                <wp:wrapNone/>
                <wp:docPr id="23"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71865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9SAJ62gAAAAsBAAAPAAAAAAAAAAEAIAAAACIAAABkcnMvZG93&#10;bnJldi54bWxQSwECFAAUAAAACACHTuJAFdhWfTcCAACOBAAADgAAAAAAAAABACAAAAAp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19680" behindDoc="0" locked="0" layoutInCell="1" allowOverlap="1">
                <wp:simplePos x="0" y="0"/>
                <wp:positionH relativeFrom="column">
                  <wp:posOffset>3674745</wp:posOffset>
                </wp:positionH>
                <wp:positionV relativeFrom="paragraph">
                  <wp:posOffset>417830</wp:posOffset>
                </wp:positionV>
                <wp:extent cx="1102995" cy="309880"/>
                <wp:effectExtent l="5080" t="4445" r="4445" b="5715"/>
                <wp:wrapNone/>
                <wp:docPr id="24"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71968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PuNU7NkAAAAKAQAADwAAAAAAAAABACAAAAAiAAAAZHJzL2Rvd25y&#10;ZXYueG1sUEsBAhQAFAAAAAgAh07iQL5wxrM2AgAAjgQAAA4AAAAAAAAAAQAgAAAAKAEAAGRycy9l&#10;Mm9Eb2MueG1sUEsFBgAAAAAGAAYAWQEAANAFA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712512" behindDoc="0" locked="0" layoutInCell="1" allowOverlap="1">
                <wp:simplePos x="0" y="0"/>
                <wp:positionH relativeFrom="column">
                  <wp:posOffset>2652395</wp:posOffset>
                </wp:positionH>
                <wp:positionV relativeFrom="paragraph">
                  <wp:posOffset>232410</wp:posOffset>
                </wp:positionV>
                <wp:extent cx="86995" cy="635"/>
                <wp:effectExtent l="4445" t="0" r="10160" b="2540"/>
                <wp:wrapNone/>
                <wp:docPr id="17" name="自选图形 124"/>
                <wp:cNvGraphicFramePr/>
                <a:graphic xmlns:a="http://schemas.openxmlformats.org/drawingml/2006/main">
                  <a:graphicData uri="http://schemas.microsoft.com/office/word/2010/wordprocessingShape">
                    <wps:wsp>
                      <wps:cNvCnPr/>
                      <wps:spPr>
                        <a:xfrm rot="16200000">
                          <a:off x="0" y="0"/>
                          <a:ext cx="86995" cy="635"/>
                        </a:xfrm>
                        <a:prstGeom prst="bentConnector3">
                          <a:avLst>
                            <a:gd name="adj1" fmla="val 49634"/>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124" o:spid="_x0000_s1026" o:spt="34" type="#_x0000_t34" style="position:absolute;left:0pt;margin-left:208.85pt;margin-top:18.3pt;height:0.05pt;width:6.85pt;rotation:-5898240f;z-index:251712512;mso-width-relative:page;mso-height-relative:page;" filled="f" stroked="t" coordsize="21600,21600" o:gfxdata="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qD/K/XAAAACQEA&#10;AA8AAAAAAAAAAQAgAAAAIgAAAGRycy9kb3ducmV2LnhtbFBLAQIUABQAAAAIAIdO4kAK3zlLGwIA&#10;ACgEAAAOAAAAAAAAAAEAIAAAACYBAABkcnMvZTJvRG9jLnhtbFBLBQYAAAAABgAGAFkBAACzBQAA&#10;AAA=&#10;" adj="10721">
                <v:fill on="f" focussize="0,0"/>
                <v:stroke color="#000000" joinstyle="miter"/>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15584" behindDoc="0" locked="0" layoutInCell="1" allowOverlap="1">
                <wp:simplePos x="0" y="0"/>
                <wp:positionH relativeFrom="column">
                  <wp:posOffset>511175</wp:posOffset>
                </wp:positionH>
                <wp:positionV relativeFrom="paragraph">
                  <wp:posOffset>31115</wp:posOffset>
                </wp:positionV>
                <wp:extent cx="1102995" cy="309245"/>
                <wp:effectExtent l="5080" t="4445" r="4445" b="6350"/>
                <wp:wrapNone/>
                <wp:docPr id="20"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71558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a1nN1gAAAAcBAAAPAAAAAAAAAAEAIAAAACIAAABkcnMvZG93bnJldi54&#10;bWxQSwECFAAUAAAACACHTuJAyGHD9jUCAACOBAAADgAAAAAAAAABACAAAAAlAQAAZHJzL2Uyb0Rv&#10;Yy54bWxQSwUGAAAAAAYABgBZAQAAzAU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720704" behindDoc="0" locked="0" layoutInCell="1" allowOverlap="1">
                <wp:simplePos x="0" y="0"/>
                <wp:positionH relativeFrom="column">
                  <wp:posOffset>353695</wp:posOffset>
                </wp:positionH>
                <wp:positionV relativeFrom="paragraph">
                  <wp:posOffset>224790</wp:posOffset>
                </wp:positionV>
                <wp:extent cx="1403985" cy="309880"/>
                <wp:effectExtent l="4445" t="4445" r="8890" b="5715"/>
                <wp:wrapNone/>
                <wp:docPr id="25"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72070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KoY67DYAAAACAEAAA8AAAAAAAAAAQAgAAAAIgAAAGRycy9kb3ducmV2Lnht&#10;bFBLAQIUABQAAAAIAIdO4kDAPMqZMgIAAI4EAAAOAAAAAAAAAAEAIAAAACcBAABkcnMvZTJvRG9j&#10;LnhtbFBLBQYAAAAABgAGAFkBAADLBQ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220" w:lineRule="atLeast"/>
        <w:jc w:val="left"/>
        <w:rPr>
          <w:rFonts w:ascii="黑体" w:hAnsi="黑体" w:eastAsia="黑体"/>
          <w:sz w:val="32"/>
          <w:szCs w:val="32"/>
        </w:rPr>
      </w:pPr>
      <w:r>
        <w:rPr>
          <w:rFonts w:hint="eastAsia" w:ascii="黑体" w:hAnsi="黑体" w:eastAsia="黑体"/>
          <w:sz w:val="32"/>
          <w:szCs w:val="32"/>
          <w:lang w:eastAsia="zh-CN"/>
        </w:rPr>
        <w:t>附件</w:t>
      </w:r>
      <w:r>
        <w:rPr>
          <w:rFonts w:hint="eastAsia" w:ascii="黑体" w:hAnsi="黑体" w:eastAsia="黑体"/>
          <w:sz w:val="32"/>
          <w:szCs w:val="32"/>
          <w:lang w:val="en-US" w:eastAsia="zh-CN"/>
        </w:rPr>
        <w:t>2-</w:t>
      </w:r>
      <w:r>
        <w:rPr>
          <w:rFonts w:hint="eastAsia" w:ascii="黑体" w:hAnsi="黑体" w:eastAsia="黑体"/>
          <w:sz w:val="32"/>
          <w:szCs w:val="32"/>
        </w:rPr>
        <w:t>5</w:t>
      </w:r>
    </w:p>
    <w:p>
      <w:pPr>
        <w:spacing w:line="220" w:lineRule="atLeast"/>
        <w:jc w:val="center"/>
        <w:rPr>
          <w:rFonts w:ascii="方正小标宋简体" w:hAnsi="宋体" w:eastAsia="方正小标宋简体"/>
          <w:b/>
          <w:sz w:val="32"/>
          <w:szCs w:val="32"/>
        </w:rPr>
      </w:pPr>
    </w:p>
    <w:p>
      <w:pPr>
        <w:spacing w:line="220" w:lineRule="atLeast"/>
        <w:jc w:val="center"/>
        <w:rPr>
          <w:rFonts w:ascii="仿宋" w:hAnsi="仿宋" w:eastAsia="仿宋"/>
          <w:sz w:val="36"/>
          <w:szCs w:val="36"/>
        </w:rPr>
      </w:pPr>
    </w:p>
    <w:p>
      <w:pPr>
        <w:spacing w:line="220" w:lineRule="atLeast"/>
        <w:jc w:val="center"/>
        <w:rPr>
          <w:rFonts w:ascii="仿宋" w:hAnsi="仿宋" w:eastAsia="仿宋"/>
          <w:sz w:val="36"/>
          <w:szCs w:val="36"/>
        </w:rPr>
      </w:pPr>
    </w:p>
    <w:p>
      <w:pPr>
        <w:pStyle w:val="3"/>
        <w:jc w:val="center"/>
        <w:rPr>
          <w:rFonts w:ascii="方正小标宋简体" w:eastAsia="方正小标宋简体"/>
          <w:b w:val="0"/>
          <w:sz w:val="52"/>
        </w:rPr>
      </w:pPr>
      <w:bookmarkStart w:id="2" w:name="_Toc479866857"/>
      <w:r>
        <w:rPr>
          <w:rFonts w:hint="eastAsia" w:ascii="方正小标宋简体" w:eastAsia="方正小标宋简体"/>
          <w:b w:val="0"/>
          <w:sz w:val="52"/>
        </w:rPr>
        <w:t>承装（修、试）电力设施许可证办理</w:t>
      </w:r>
      <w:bookmarkEnd w:id="2"/>
    </w:p>
    <w:p>
      <w:pPr>
        <w:spacing w:line="220" w:lineRule="atLeast"/>
        <w:jc w:val="center"/>
        <w:rPr>
          <w:rFonts w:ascii="方正小标宋简体" w:hAnsi="宋体" w:eastAsia="方正小标宋简体"/>
          <w:b/>
          <w:sz w:val="72"/>
          <w:szCs w:val="72"/>
        </w:rPr>
      </w:pPr>
      <w:r>
        <w:rPr>
          <w:rFonts w:hint="eastAsia" w:ascii="方正小标宋简体" w:hAnsi="宋体" w:eastAsia="方正小标宋简体"/>
          <w:b/>
          <w:sz w:val="72"/>
          <w:szCs w:val="72"/>
        </w:rPr>
        <w:t>服</w:t>
      </w:r>
      <w:r>
        <w:rPr>
          <w:rFonts w:ascii="方正小标宋简体" w:hAnsi="宋体" w:eastAsia="方正小标宋简体"/>
          <w:b/>
          <w:sz w:val="72"/>
          <w:szCs w:val="72"/>
        </w:rPr>
        <w:t xml:space="preserve"> </w:t>
      </w:r>
      <w:r>
        <w:rPr>
          <w:rFonts w:hint="eastAsia" w:ascii="方正小标宋简体" w:hAnsi="宋体" w:eastAsia="方正小标宋简体"/>
          <w:b/>
          <w:sz w:val="72"/>
          <w:szCs w:val="72"/>
        </w:rPr>
        <w:t>务</w:t>
      </w:r>
      <w:r>
        <w:rPr>
          <w:rFonts w:ascii="方正小标宋简体" w:hAnsi="宋体" w:eastAsia="方正小标宋简体"/>
          <w:b/>
          <w:sz w:val="72"/>
          <w:szCs w:val="72"/>
        </w:rPr>
        <w:t xml:space="preserve"> </w:t>
      </w:r>
      <w:r>
        <w:rPr>
          <w:rFonts w:hint="eastAsia" w:ascii="方正小标宋简体" w:hAnsi="宋体" w:eastAsia="方正小标宋简体"/>
          <w:b/>
          <w:sz w:val="72"/>
          <w:szCs w:val="72"/>
        </w:rPr>
        <w:t>指</w:t>
      </w:r>
      <w:r>
        <w:rPr>
          <w:rFonts w:ascii="方正小标宋简体" w:hAnsi="宋体" w:eastAsia="方正小标宋简体"/>
          <w:b/>
          <w:sz w:val="72"/>
          <w:szCs w:val="72"/>
        </w:rPr>
        <w:t xml:space="preserve"> </w:t>
      </w:r>
      <w:r>
        <w:rPr>
          <w:rFonts w:hint="eastAsia" w:ascii="方正小标宋简体" w:hAnsi="宋体" w:eastAsia="方正小标宋简体"/>
          <w:b/>
          <w:sz w:val="72"/>
          <w:szCs w:val="72"/>
        </w:rPr>
        <w:t>南</w:t>
      </w:r>
    </w:p>
    <w:p>
      <w:pPr>
        <w:spacing w:line="220" w:lineRule="atLeast"/>
        <w:jc w:val="center"/>
        <w:rPr>
          <w:rFonts w:ascii="宋体" w:hAnsi="宋体"/>
          <w:b/>
          <w:sz w:val="44"/>
          <w:szCs w:val="36"/>
        </w:rPr>
      </w:pPr>
      <w:r>
        <w:rPr>
          <w:rFonts w:hint="eastAsia" w:ascii="宋体" w:hAnsi="宋体"/>
          <w:b/>
          <w:sz w:val="44"/>
          <w:szCs w:val="36"/>
        </w:rPr>
        <w:t>（示范文本）</w:t>
      </w:r>
    </w:p>
    <w:p>
      <w:pPr>
        <w:spacing w:line="360" w:lineRule="auto"/>
        <w:outlineLvl w:val="0"/>
        <w:rPr>
          <w:rFonts w:ascii="宋体" w:hAnsi="宋体"/>
          <w:b/>
          <w:sz w:val="28"/>
          <w:szCs w:val="28"/>
        </w:rPr>
      </w:pPr>
    </w:p>
    <w:p>
      <w:pPr>
        <w:spacing w:line="500" w:lineRule="exact"/>
        <w:outlineLvl w:val="0"/>
        <w:rPr>
          <w:rFonts w:ascii="宋体" w:hAnsi="宋体"/>
          <w:sz w:val="28"/>
          <w:szCs w:val="28"/>
        </w:rPr>
      </w:pPr>
    </w:p>
    <w:p>
      <w:pPr>
        <w:spacing w:line="500" w:lineRule="exact"/>
        <w:outlineLvl w:val="0"/>
        <w:rPr>
          <w:rFonts w:ascii="宋体" w:hAnsi="宋体"/>
          <w:sz w:val="28"/>
          <w:szCs w:val="28"/>
        </w:rPr>
      </w:pPr>
    </w:p>
    <w:p>
      <w:pPr>
        <w:spacing w:line="500" w:lineRule="exact"/>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bookmarkStart w:id="3" w:name="_Toc479866858"/>
      <w:r>
        <w:rPr>
          <w:rFonts w:hint="eastAsia" w:ascii="宋体" w:hAnsi="宋体"/>
          <w:sz w:val="28"/>
          <w:szCs w:val="28"/>
        </w:rPr>
        <w:t>、</w:t>
      </w:r>
      <w:bookmarkEnd w:id="3"/>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00" w:lineRule="exact"/>
        <w:ind w:firstLine="548" w:firstLineChars="196"/>
        <w:outlineLvl w:val="0"/>
        <w:rPr>
          <w:rFonts w:ascii="宋体" w:hAnsi="宋体"/>
          <w:sz w:val="28"/>
          <w:szCs w:val="28"/>
        </w:rPr>
      </w:pPr>
    </w:p>
    <w:p>
      <w:pPr>
        <w:spacing w:line="560" w:lineRule="exact"/>
        <w:ind w:firstLine="1785" w:firstLineChars="496"/>
        <w:outlineLvl w:val="0"/>
        <w:rPr>
          <w:rFonts w:ascii="黑体" w:hAnsi="黑体" w:eastAsia="黑体"/>
          <w:sz w:val="36"/>
          <w:szCs w:val="36"/>
        </w:rPr>
      </w:pPr>
      <w:bookmarkStart w:id="4" w:name="_Toc479866859"/>
      <w:bookmarkStart w:id="5" w:name="_Toc476847484"/>
    </w:p>
    <w:p>
      <w:pPr>
        <w:spacing w:line="560" w:lineRule="exact"/>
        <w:ind w:firstLine="1785" w:firstLineChars="496"/>
        <w:outlineLvl w:val="0"/>
        <w:rPr>
          <w:rFonts w:ascii="黑体" w:hAnsi="黑体" w:eastAsia="黑体"/>
          <w:sz w:val="36"/>
          <w:szCs w:val="36"/>
        </w:rPr>
      </w:pPr>
    </w:p>
    <w:bookmarkEnd w:id="4"/>
    <w:bookmarkEnd w:id="5"/>
    <w:p>
      <w:pPr>
        <w:spacing w:line="560" w:lineRule="exact"/>
        <w:ind w:firstLine="1785" w:firstLineChars="496"/>
        <w:outlineLvl w:val="0"/>
        <w:rPr>
          <w:rFonts w:ascii="黑体" w:hAnsi="黑体" w:eastAsia="黑体"/>
          <w:sz w:val="36"/>
          <w:szCs w:val="36"/>
        </w:rPr>
      </w:pPr>
      <w:bookmarkStart w:id="6" w:name="_Toc476314224"/>
      <w:bookmarkStart w:id="7" w:name="_Toc476847213"/>
      <w:bookmarkStart w:id="8" w:name="_Toc476847486"/>
      <w:bookmarkStart w:id="9" w:name="_Toc479866861"/>
      <w:r>
        <w:rPr>
          <w:rFonts w:hint="eastAsia" w:ascii="黑体" w:hAnsi="黑体" w:eastAsia="黑体"/>
          <w:sz w:val="36"/>
          <w:szCs w:val="36"/>
        </w:rPr>
        <w:t>国家能源局×××（派出机构名称）</w:t>
      </w:r>
      <w:bookmarkEnd w:id="6"/>
      <w:bookmarkEnd w:id="7"/>
      <w:bookmarkEnd w:id="8"/>
      <w:bookmarkEnd w:id="9"/>
    </w:p>
    <w:p>
      <w:pPr>
        <w:spacing w:before="312" w:beforeLines="100" w:after="312" w:afterLines="100" w:line="600" w:lineRule="exact"/>
        <w:jc w:val="center"/>
        <w:outlineLvl w:val="0"/>
        <w:rPr>
          <w:rFonts w:hint="eastAsia" w:ascii="宋体" w:hAnsi="宋体"/>
          <w:b/>
          <w:sz w:val="36"/>
          <w:szCs w:val="32"/>
        </w:rPr>
      </w:pPr>
      <w:bookmarkStart w:id="10" w:name="_Toc476314225"/>
      <w:bookmarkStart w:id="11" w:name="_Toc476847214"/>
      <w:bookmarkStart w:id="12" w:name="_Toc476847487"/>
      <w:bookmarkStart w:id="13" w:name="_Toc479866862"/>
    </w:p>
    <w:p>
      <w:pPr>
        <w:spacing w:before="312" w:beforeLines="100" w:after="312" w:afterLines="100" w:line="588" w:lineRule="exact"/>
        <w:jc w:val="center"/>
        <w:outlineLvl w:val="0"/>
        <w:rPr>
          <w:rFonts w:ascii="宋体" w:hAnsi="宋体"/>
          <w:b/>
          <w:sz w:val="36"/>
          <w:szCs w:val="32"/>
        </w:rPr>
      </w:pPr>
      <w:r>
        <w:rPr>
          <w:rFonts w:hint="eastAsia" w:ascii="宋体" w:hAnsi="宋体"/>
          <w:b/>
          <w:sz w:val="36"/>
          <w:szCs w:val="32"/>
        </w:rPr>
        <w:t>第一章</w:t>
      </w:r>
      <w:r>
        <w:rPr>
          <w:rFonts w:ascii="宋体" w:hAnsi="宋体"/>
          <w:b/>
          <w:sz w:val="36"/>
          <w:szCs w:val="32"/>
        </w:rPr>
        <w:t xml:space="preserve"> </w:t>
      </w:r>
      <w:r>
        <w:rPr>
          <w:rFonts w:hint="eastAsia" w:ascii="宋体" w:hAnsi="宋体"/>
          <w:b/>
          <w:sz w:val="36"/>
          <w:szCs w:val="32"/>
        </w:rPr>
        <w:t>总</w:t>
      </w:r>
      <w:bookmarkEnd w:id="10"/>
      <w:bookmarkEnd w:id="11"/>
      <w:bookmarkEnd w:id="12"/>
      <w:r>
        <w:rPr>
          <w:rFonts w:hint="eastAsia" w:ascii="宋体" w:hAnsi="宋体"/>
          <w:b/>
          <w:sz w:val="36"/>
          <w:szCs w:val="32"/>
        </w:rPr>
        <w:t>则</w:t>
      </w:r>
      <w:bookmarkEnd w:id="13"/>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本指南适用于注册地址位于××省（自治区、直辖市）的从事输电、供电、受电电力设施安装、维修和试验的单位办理承装（修、试）电力设施许可证的申请、变更、延续、补办等行政许可事项。</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二、行政许可依据</w:t>
      </w:r>
    </w:p>
    <w:p>
      <w:pPr>
        <w:spacing w:line="588"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1.</w:t>
      </w:r>
      <w:r>
        <w:rPr>
          <w:rFonts w:hint="eastAsia" w:ascii="仿宋_GB2312" w:hAnsi="宋体" w:eastAsia="仿宋_GB2312"/>
          <w:spacing w:val="2"/>
          <w:kern w:val="0"/>
          <w:sz w:val="32"/>
          <w:szCs w:val="32"/>
        </w:rPr>
        <w:t>《中华人民共和国行政许可法》</w:t>
      </w:r>
    </w:p>
    <w:p>
      <w:pPr>
        <w:spacing w:line="588" w:lineRule="exact"/>
        <w:ind w:firstLine="640" w:firstLineChars="200"/>
        <w:rPr>
          <w:rFonts w:ascii="仿宋_GB2312" w:hAnsi="宋体" w:eastAsia="仿宋_GB2312"/>
          <w:spacing w:val="2"/>
          <w:kern w:val="0"/>
          <w:sz w:val="32"/>
          <w:szCs w:val="32"/>
        </w:rPr>
      </w:pPr>
      <w:r>
        <w:rPr>
          <w:rFonts w:ascii="仿宋_GB2312" w:hAnsi="楷体" w:eastAsia="仿宋_GB2312"/>
          <w:sz w:val="32"/>
        </w:rPr>
        <w:t>2.</w:t>
      </w:r>
      <w:r>
        <w:rPr>
          <w:rFonts w:hint="eastAsia" w:ascii="仿宋_GB2312" w:hAnsi="宋体" w:eastAsia="仿宋_GB2312"/>
          <w:spacing w:val="2"/>
          <w:kern w:val="0"/>
          <w:sz w:val="32"/>
          <w:szCs w:val="32"/>
        </w:rPr>
        <w:t>《电力供应与使用条例》</w:t>
      </w:r>
    </w:p>
    <w:p>
      <w:pPr>
        <w:spacing w:line="588"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3</w:t>
      </w:r>
      <w:r>
        <w:rPr>
          <w:rFonts w:ascii="仿宋_GB2312" w:hAnsi="楷体" w:eastAsia="仿宋_GB2312"/>
          <w:sz w:val="32"/>
        </w:rPr>
        <w:t>.</w:t>
      </w:r>
      <w:r>
        <w:rPr>
          <w:rFonts w:hint="eastAsia" w:ascii="仿宋_GB2312" w:hAnsi="宋体" w:eastAsia="仿宋_GB2312"/>
          <w:spacing w:val="2"/>
          <w:kern w:val="0"/>
          <w:sz w:val="32"/>
          <w:szCs w:val="32"/>
        </w:rPr>
        <w:t>《电力监管条例》</w:t>
      </w:r>
    </w:p>
    <w:p>
      <w:pPr>
        <w:spacing w:line="588" w:lineRule="exact"/>
        <w:ind w:firstLine="648" w:firstLineChars="200"/>
        <w:rPr>
          <w:rFonts w:hint="eastAsia" w:ascii="黑体" w:hAnsi="黑体" w:eastAsia="黑体"/>
          <w:spacing w:val="2"/>
          <w:kern w:val="0"/>
          <w:sz w:val="32"/>
          <w:szCs w:val="32"/>
        </w:rPr>
      </w:pPr>
      <w:r>
        <w:rPr>
          <w:rFonts w:ascii="仿宋_GB2312" w:hAnsi="宋体" w:eastAsia="仿宋_GB2312"/>
          <w:spacing w:val="2"/>
          <w:kern w:val="0"/>
          <w:sz w:val="32"/>
          <w:szCs w:val="32"/>
        </w:rPr>
        <w:t>4</w:t>
      </w:r>
      <w:r>
        <w:rPr>
          <w:rFonts w:ascii="仿宋_GB2312" w:hAnsi="楷体" w:eastAsia="仿宋_GB2312"/>
          <w:sz w:val="32"/>
        </w:rPr>
        <w:t>.</w:t>
      </w:r>
      <w:r>
        <w:rPr>
          <w:rFonts w:hint="eastAsia" w:ascii="仿宋_GB2312" w:hAnsi="宋体" w:eastAsia="仿宋_GB2312"/>
          <w:spacing w:val="2"/>
          <w:kern w:val="0"/>
          <w:sz w:val="32"/>
          <w:szCs w:val="32"/>
        </w:rPr>
        <w:t>《承装（修、试）电力设施许可证管理办法》</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三、受理机构</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四、决定机构</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五、项目审查类型</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前审后批。</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六、数量限制</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无数量限制。</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七、办理基本流程</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（一）申请人登录国家能源局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门户网站查询相关规定，确定申请事项并准备申请材料；</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（二）申请人按照填报要求，</w:t>
      </w:r>
      <w:r>
        <w:rPr>
          <w:rFonts w:hint="eastAsia" w:ascii="仿宋_GB2312" w:hAnsi="宋体" w:eastAsia="仿宋_GB2312"/>
          <w:color w:val="auto"/>
          <w:spacing w:val="2"/>
          <w:kern w:val="0"/>
          <w:sz w:val="32"/>
          <w:szCs w:val="32"/>
        </w:rPr>
        <w:t>通过国家能源局资质和信用信息系统</w:t>
      </w:r>
      <w:r>
        <w:rPr>
          <w:rFonts w:hint="eastAsia" w:ascii="仿宋_GB2312" w:hAnsi="宋体" w:eastAsia="仿宋_GB2312"/>
          <w:spacing w:val="2"/>
          <w:kern w:val="0"/>
          <w:sz w:val="32"/>
          <w:szCs w:val="32"/>
        </w:rPr>
        <w:t>提交相关申请材料；</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（三）国家能源局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对申请材料进行受理审查。经受理审查，申请事项不属于本机构职权范围的，应向申请人出具《行政许可不予受理通知书》；材料不齐全或者不符合法定形式的，应</w:t>
      </w:r>
      <w:r>
        <w:rPr>
          <w:rFonts w:hint="eastAsia" w:ascii="仿宋_GB2312" w:hAnsi="宋体" w:eastAsia="仿宋_GB2312"/>
          <w:color w:val="auto"/>
          <w:spacing w:val="2"/>
          <w:kern w:val="0"/>
          <w:sz w:val="32"/>
          <w:szCs w:val="32"/>
        </w:rPr>
        <w:t>当场</w:t>
      </w:r>
      <w:r>
        <w:rPr>
          <w:rFonts w:hint="eastAsia" w:ascii="仿宋_GB2312" w:hAnsi="宋体" w:eastAsia="仿宋_GB2312"/>
          <w:spacing w:val="2"/>
          <w:kern w:val="0"/>
          <w:sz w:val="32"/>
          <w:szCs w:val="32"/>
        </w:rPr>
        <w:t>或在申请人提交申请材料之日起</w:t>
      </w:r>
      <w:r>
        <w:rPr>
          <w:rFonts w:ascii="仿宋_GB2312" w:hAnsi="宋体" w:eastAsia="仿宋_GB2312"/>
          <w:spacing w:val="2"/>
          <w:kern w:val="0"/>
          <w:sz w:val="32"/>
          <w:szCs w:val="32"/>
        </w:rPr>
        <w:t>5日内出具《行政许可补正材料</w:t>
      </w:r>
      <w:r>
        <w:rPr>
          <w:rFonts w:hint="eastAsia" w:ascii="仿宋_GB2312" w:hAnsi="宋体" w:eastAsia="仿宋_GB2312"/>
          <w:spacing w:val="2"/>
          <w:kern w:val="0"/>
          <w:sz w:val="32"/>
          <w:szCs w:val="32"/>
        </w:rPr>
        <w:t>通</w:t>
      </w:r>
      <w:r>
        <w:rPr>
          <w:rFonts w:ascii="仿宋_GB2312" w:hAnsi="宋体" w:eastAsia="仿宋_GB2312"/>
          <w:spacing w:val="2"/>
          <w:kern w:val="0"/>
          <w:sz w:val="32"/>
          <w:szCs w:val="32"/>
        </w:rPr>
        <w:t>知书》；材料齐全且符合法定形式的，受理申请并出具《行政许可受理</w:t>
      </w:r>
      <w:r>
        <w:rPr>
          <w:rFonts w:hint="eastAsia" w:ascii="仿宋_GB2312" w:hAnsi="宋体" w:eastAsia="仿宋_GB2312"/>
          <w:spacing w:val="2"/>
          <w:kern w:val="0"/>
          <w:sz w:val="32"/>
          <w:szCs w:val="32"/>
        </w:rPr>
        <w:t>通知书</w:t>
      </w:r>
      <w:r>
        <w:rPr>
          <w:rFonts w:ascii="仿宋_GB2312" w:hAnsi="宋体" w:eastAsia="仿宋_GB2312"/>
          <w:spacing w:val="2"/>
          <w:kern w:val="0"/>
          <w:sz w:val="32"/>
          <w:szCs w:val="32"/>
        </w:rPr>
        <w:t>》；</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（四）行政许可申请正式受理后，国家能源局</w:t>
      </w:r>
      <w:r>
        <w:rPr>
          <w:rFonts w:hint="eastAsia" w:ascii="仿宋_GB2312" w:eastAsia="仿宋_GB2312"/>
          <w:sz w:val="32"/>
          <w:szCs w:val="32"/>
        </w:rPr>
        <w:t>×××（派出机构名称）</w:t>
      </w:r>
      <w:r>
        <w:rPr>
          <w:rFonts w:hint="eastAsia" w:ascii="仿宋_GB2312" w:hAnsi="宋体" w:eastAsia="仿宋_GB2312"/>
          <w:spacing w:val="2"/>
          <w:kern w:val="0"/>
          <w:sz w:val="32"/>
          <w:szCs w:val="32"/>
        </w:rPr>
        <w:t>对申请材料进行审查，在必要时进行现场核查；</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（五）国家能源局×××（派出机构名称）对于准予许可的，出具《准予行政许可决定书》并颁发承装（修、试）电力设施许可证；不予许可的，出具《不予行政许可决定书》。</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八、办理方式</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全程网上办理。</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九、收费依据及标准</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承装（修、试）电力设施行政许可事项办理不收费。</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十、结果送达</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邮寄或者自取，具体送达方式由申请人自由选择确定。</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十一、行政许可结果</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承装（修、试）电力设施许可证。</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十二、申请人权利和义务</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申请人权利和义务的具体内容参见《中华人民共和国行政许可法》《电力监管条例》《承装（修、试）电力设施许可证管理办法》等有关规定。</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十三、监督投诉渠道</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申请人认为国家能源局×××（派出机构名称）的行政许可行为违法或不当的，可以向国家能源局投诉；对于不予受理行政许可申请或者对行政许可结果、程序不服的，可以依法申请行政复议或者提起行政诉讼。</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能源监管热线：</w:t>
      </w:r>
      <w:r>
        <w:rPr>
          <w:rFonts w:ascii="仿宋_GB2312" w:hAnsi="宋体" w:eastAsia="仿宋_GB2312"/>
          <w:spacing w:val="2"/>
          <w:kern w:val="0"/>
          <w:sz w:val="32"/>
          <w:szCs w:val="32"/>
        </w:rPr>
        <w:t>12398</w:t>
      </w:r>
    </w:p>
    <w:p>
      <w:pPr>
        <w:spacing w:line="588" w:lineRule="exact"/>
        <w:ind w:firstLine="648" w:firstLineChars="200"/>
        <w:rPr>
          <w:rFonts w:ascii="仿宋_GB2312" w:hAnsi="宋体" w:eastAsia="仿宋_GB2312"/>
          <w:spacing w:val="2"/>
          <w:kern w:val="0"/>
          <w:sz w:val="32"/>
          <w:szCs w:val="32"/>
        </w:rPr>
      </w:pPr>
      <w:r>
        <w:rPr>
          <w:rFonts w:hint="eastAsia" w:ascii="黑体" w:hAnsi="黑体" w:eastAsia="黑体"/>
          <w:spacing w:val="2"/>
          <w:kern w:val="0"/>
          <w:sz w:val="32"/>
          <w:szCs w:val="32"/>
        </w:rPr>
        <w:t>十四、办公地址和时间</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办公地址：××××××</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办公时间：国家法定工作日，×</w:t>
      </w:r>
      <w:r>
        <w:rPr>
          <w:rFonts w:ascii="仿宋_GB2312" w:hAnsi="宋体" w:eastAsia="仿宋_GB2312"/>
          <w:spacing w:val="2"/>
          <w:kern w:val="0"/>
          <w:sz w:val="32"/>
          <w:szCs w:val="32"/>
        </w:rPr>
        <w:t>:××-×:××。</w:t>
      </w:r>
    </w:p>
    <w:p>
      <w:pPr>
        <w:spacing w:before="312" w:beforeLines="100" w:after="312" w:afterLines="100" w:line="588" w:lineRule="exact"/>
        <w:jc w:val="center"/>
        <w:outlineLvl w:val="0"/>
        <w:rPr>
          <w:rFonts w:ascii="宋体" w:hAnsi="宋体"/>
          <w:b/>
          <w:sz w:val="36"/>
          <w:szCs w:val="32"/>
        </w:rPr>
      </w:pPr>
      <w:bookmarkStart w:id="14" w:name="_Toc479866863"/>
      <w:bookmarkStart w:id="15" w:name="_Toc476847488"/>
      <w:bookmarkStart w:id="16" w:name="_Toc476314226"/>
      <w:bookmarkStart w:id="17" w:name="_Toc476847215"/>
      <w:r>
        <w:rPr>
          <w:rFonts w:hint="eastAsia" w:ascii="宋体" w:hAnsi="宋体"/>
          <w:b/>
          <w:sz w:val="36"/>
          <w:szCs w:val="32"/>
        </w:rPr>
        <w:t>第二章</w:t>
      </w:r>
      <w:r>
        <w:rPr>
          <w:rFonts w:ascii="宋体" w:hAnsi="宋体"/>
          <w:b/>
          <w:sz w:val="36"/>
          <w:szCs w:val="32"/>
        </w:rPr>
        <w:t xml:space="preserve"> </w:t>
      </w:r>
      <w:r>
        <w:rPr>
          <w:rFonts w:hint="eastAsia" w:ascii="宋体" w:hAnsi="宋体"/>
          <w:b/>
          <w:sz w:val="36"/>
          <w:szCs w:val="32"/>
        </w:rPr>
        <w:t>申请</w:t>
      </w:r>
      <w:bookmarkEnd w:id="14"/>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一、申请条件</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申请承装（修、试）电力设施许可证（以下简称许可证）应当具备法人资格及健全有效的安全生产组织和制度，并符合下列条件：</w:t>
      </w:r>
    </w:p>
    <w:p>
      <w:pPr>
        <w:tabs>
          <w:tab w:val="center" w:pos="4620"/>
          <w:tab w:val="right" w:pos="9241"/>
        </w:tabs>
        <w:overflowPunct w:val="0"/>
        <w:spacing w:line="588"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（一）净资产</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具有与开展承装（修、试）电力设施活动相适应的净资产，其所占总资产比例不低于</w:t>
      </w:r>
      <w:r>
        <w:rPr>
          <w:rFonts w:ascii="仿宋" w:hAnsi="仿宋" w:eastAsia="仿宋" w:cs="仿宋"/>
          <w:color w:val="000000"/>
          <w:sz w:val="32"/>
          <w:szCs w:val="32"/>
        </w:rPr>
        <w:t>15%。</w:t>
      </w:r>
    </w:p>
    <w:p>
      <w:pPr>
        <w:tabs>
          <w:tab w:val="center" w:pos="4620"/>
          <w:tab w:val="right" w:pos="9241"/>
        </w:tabs>
        <w:overflowPunct w:val="0"/>
        <w:spacing w:line="588"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（二）技术负责人、安全负责人</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 xml:space="preserve">1. </w:t>
      </w:r>
      <w:r>
        <w:rPr>
          <w:rFonts w:hint="eastAsia" w:ascii="仿宋" w:hAnsi="仿宋" w:eastAsia="仿宋" w:cs="仿宋"/>
          <w:color w:val="000000"/>
          <w:sz w:val="32"/>
          <w:szCs w:val="32"/>
        </w:rPr>
        <w:t>申请一级至三级许可证的，分别拥有</w:t>
      </w:r>
      <w:r>
        <w:rPr>
          <w:rFonts w:ascii="仿宋" w:hAnsi="仿宋" w:eastAsia="仿宋" w:cs="仿宋"/>
          <w:color w:val="000000"/>
          <w:sz w:val="32"/>
          <w:szCs w:val="32"/>
        </w:rPr>
        <w:t>5年以上与所申请许可证类别相适应的电力设施安装、维修或试验管理工作经历，具有电力相关专业中级以上职称；其中申请一级许可证的，应具有电力相关专业高级职称；</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 xml:space="preserve">2. </w:t>
      </w:r>
      <w:r>
        <w:rPr>
          <w:rFonts w:hint="eastAsia" w:ascii="仿宋" w:hAnsi="仿宋" w:eastAsia="仿宋" w:cs="仿宋"/>
          <w:color w:val="000000"/>
          <w:sz w:val="32"/>
          <w:szCs w:val="32"/>
        </w:rPr>
        <w:t>申请四级至五级许可证的，分别拥有</w:t>
      </w:r>
      <w:r>
        <w:rPr>
          <w:rFonts w:ascii="仿宋" w:hAnsi="仿宋" w:eastAsia="仿宋" w:cs="仿宋"/>
          <w:color w:val="000000"/>
          <w:sz w:val="32"/>
          <w:szCs w:val="32"/>
        </w:rPr>
        <w:t>3年以上与所申请许可证类别相适应的电力设施安装、维修或试验管理工作经历，具有电力相关专业初级以上职称。</w:t>
      </w:r>
    </w:p>
    <w:p>
      <w:pPr>
        <w:tabs>
          <w:tab w:val="center" w:pos="4620"/>
          <w:tab w:val="right" w:pos="9241"/>
        </w:tabs>
        <w:overflowPunct w:val="0"/>
        <w:spacing w:line="588"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（三）专业技术及技能人员</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 xml:space="preserve">1. </w:t>
      </w:r>
      <w:r>
        <w:rPr>
          <w:rFonts w:hint="eastAsia" w:ascii="仿宋" w:hAnsi="仿宋" w:eastAsia="仿宋" w:cs="仿宋"/>
          <w:color w:val="000000"/>
          <w:sz w:val="32"/>
          <w:szCs w:val="32"/>
        </w:rPr>
        <w:t>申请一级至三级许可证的，电力相关专业技术人员分别不少于</w:t>
      </w:r>
      <w:r>
        <w:rPr>
          <w:rFonts w:ascii="仿宋" w:hAnsi="仿宋" w:eastAsia="仿宋" w:cs="仿宋"/>
          <w:color w:val="000000"/>
          <w:sz w:val="32"/>
          <w:szCs w:val="32"/>
        </w:rPr>
        <w:t>50人、30人和15人，其中具有中级以上技术任职资格的分别不少于30人、15人和5人；电力相关专业技能人员分别不少于60人、30人和20人，其中高压电工分别不少于30人、15人和10人；</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 xml:space="preserve">2. </w:t>
      </w:r>
      <w:r>
        <w:rPr>
          <w:rFonts w:hint="eastAsia" w:ascii="仿宋" w:hAnsi="仿宋" w:eastAsia="仿宋" w:cs="仿宋"/>
          <w:color w:val="000000"/>
          <w:sz w:val="32"/>
          <w:szCs w:val="32"/>
        </w:rPr>
        <w:t>申请四级至五级许可证的，电力相关专业技术人员分别不少于</w:t>
      </w:r>
      <w:r>
        <w:rPr>
          <w:rFonts w:ascii="仿宋" w:hAnsi="仿宋" w:eastAsia="仿宋" w:cs="仿宋"/>
          <w:color w:val="000000"/>
          <w:sz w:val="32"/>
          <w:szCs w:val="32"/>
        </w:rPr>
        <w:t>10人和5人；电力相关专业技能人员分别不少于15人和5</w:t>
      </w:r>
      <w:r>
        <w:rPr>
          <w:rFonts w:hint="eastAsia" w:ascii="仿宋" w:hAnsi="仿宋" w:eastAsia="仿宋" w:cs="仿宋"/>
          <w:color w:val="000000"/>
          <w:sz w:val="32"/>
          <w:szCs w:val="32"/>
        </w:rPr>
        <w:t>人，其中高压电工分别不少于</w:t>
      </w:r>
      <w:r>
        <w:rPr>
          <w:rFonts w:ascii="仿宋" w:hAnsi="仿宋" w:eastAsia="仿宋" w:cs="仿宋"/>
          <w:color w:val="000000"/>
          <w:sz w:val="32"/>
          <w:szCs w:val="32"/>
        </w:rPr>
        <w:t>8</w:t>
      </w:r>
      <w:r>
        <w:rPr>
          <w:rFonts w:hint="eastAsia" w:ascii="仿宋" w:hAnsi="仿宋" w:eastAsia="仿宋" w:cs="仿宋"/>
          <w:color w:val="000000"/>
          <w:sz w:val="32"/>
          <w:szCs w:val="32"/>
        </w:rPr>
        <w:t>人和</w:t>
      </w:r>
      <w:r>
        <w:rPr>
          <w:rFonts w:ascii="仿宋" w:hAnsi="仿宋" w:eastAsia="仿宋" w:cs="仿宋"/>
          <w:color w:val="000000"/>
          <w:sz w:val="32"/>
          <w:szCs w:val="32"/>
        </w:rPr>
        <w:t>3</w:t>
      </w:r>
      <w:r>
        <w:rPr>
          <w:rFonts w:hint="eastAsia" w:ascii="仿宋" w:hAnsi="仿宋" w:eastAsia="仿宋" w:cs="仿宋"/>
          <w:color w:val="000000"/>
          <w:sz w:val="32"/>
          <w:szCs w:val="32"/>
        </w:rPr>
        <w:t>人。</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前款第（二）项、第（三）项规定的各类人员均不得同时在其他单位任职；技术负责人可由本单位专业技术人员兼任，安全负责人应专人专岗。</w:t>
      </w:r>
    </w:p>
    <w:p>
      <w:pPr>
        <w:tabs>
          <w:tab w:val="center" w:pos="4620"/>
          <w:tab w:val="right" w:pos="9241"/>
        </w:tabs>
        <w:overflowPunct w:val="0"/>
        <w:spacing w:line="588" w:lineRule="exact"/>
        <w:ind w:firstLine="640" w:firstLineChars="200"/>
        <w:rPr>
          <w:rFonts w:ascii="楷体" w:hAnsi="楷体" w:eastAsia="楷体" w:cs="楷体"/>
          <w:color w:val="000000"/>
          <w:sz w:val="32"/>
          <w:szCs w:val="32"/>
        </w:rPr>
      </w:pPr>
      <w:r>
        <w:rPr>
          <w:rFonts w:hint="eastAsia" w:ascii="楷体" w:hAnsi="楷体" w:eastAsia="楷体" w:cs="楷体"/>
          <w:color w:val="000000"/>
          <w:sz w:val="32"/>
          <w:szCs w:val="32"/>
        </w:rPr>
        <w:t>（四）业绩</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申请一级至三级许可证的，除具备上述相应条件外，还应具有下列与申请的许可证类别和等级相适应的业绩：</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申请一级至三级承装类许可证的，最近</w:t>
      </w:r>
      <w:r>
        <w:rPr>
          <w:rFonts w:ascii="仿宋" w:hAnsi="仿宋" w:eastAsia="仿宋" w:cs="仿宋"/>
          <w:color w:val="000000"/>
          <w:sz w:val="32"/>
          <w:szCs w:val="32"/>
        </w:rPr>
        <w:t>3</w:t>
      </w:r>
      <w:r>
        <w:rPr>
          <w:rFonts w:hint="eastAsia" w:ascii="仿宋" w:hAnsi="仿宋" w:eastAsia="仿宋" w:cs="仿宋"/>
          <w:color w:val="000000"/>
          <w:sz w:val="32"/>
          <w:szCs w:val="32"/>
        </w:rPr>
        <w:t>年内应分别具有从事</w:t>
      </w:r>
      <w:r>
        <w:rPr>
          <w:rFonts w:ascii="仿宋" w:hAnsi="仿宋" w:eastAsia="仿宋" w:cs="仿宋"/>
          <w:color w:val="000000"/>
          <w:sz w:val="32"/>
          <w:szCs w:val="32"/>
        </w:rPr>
        <w:t>330</w:t>
      </w:r>
      <w:r>
        <w:rPr>
          <w:rFonts w:hint="eastAsia" w:ascii="仿宋" w:hAnsi="仿宋" w:eastAsia="仿宋" w:cs="仿宋"/>
          <w:color w:val="000000"/>
          <w:sz w:val="32"/>
          <w:szCs w:val="32"/>
        </w:rPr>
        <w:t>（</w:t>
      </w:r>
      <w:r>
        <w:rPr>
          <w:rFonts w:ascii="仿宋" w:hAnsi="仿宋" w:eastAsia="仿宋" w:cs="仿宋"/>
          <w:color w:val="000000"/>
          <w:sz w:val="32"/>
          <w:szCs w:val="32"/>
        </w:rPr>
        <w:t>220</w:t>
      </w:r>
      <w:r>
        <w:rPr>
          <w:rFonts w:hint="eastAsia" w:ascii="仿宋" w:hAnsi="仿宋" w:eastAsia="仿宋" w:cs="仿宋"/>
          <w:color w:val="000000"/>
          <w:sz w:val="32"/>
          <w:szCs w:val="32"/>
        </w:rPr>
        <w:t>）千伏、</w:t>
      </w:r>
      <w:r>
        <w:rPr>
          <w:rFonts w:ascii="仿宋" w:hAnsi="仿宋" w:eastAsia="仿宋" w:cs="仿宋"/>
          <w:color w:val="000000"/>
          <w:sz w:val="32"/>
          <w:szCs w:val="32"/>
        </w:rPr>
        <w:t>110</w:t>
      </w:r>
      <w:r>
        <w:rPr>
          <w:rFonts w:hint="eastAsia" w:ascii="仿宋" w:hAnsi="仿宋" w:eastAsia="仿宋" w:cs="仿宋"/>
          <w:color w:val="000000"/>
          <w:sz w:val="32"/>
          <w:szCs w:val="32"/>
        </w:rPr>
        <w:t>（</w:t>
      </w:r>
      <w:r>
        <w:rPr>
          <w:rFonts w:ascii="仿宋" w:hAnsi="仿宋" w:eastAsia="仿宋" w:cs="仿宋"/>
          <w:color w:val="000000"/>
          <w:sz w:val="32"/>
          <w:szCs w:val="32"/>
        </w:rPr>
        <w:t>66</w:t>
      </w:r>
      <w:r>
        <w:rPr>
          <w:rFonts w:hint="eastAsia" w:ascii="仿宋" w:hAnsi="仿宋" w:eastAsia="仿宋" w:cs="仿宋"/>
          <w:color w:val="000000"/>
          <w:sz w:val="32"/>
          <w:szCs w:val="32"/>
        </w:rPr>
        <w:t>）千伏、</w:t>
      </w:r>
      <w:r>
        <w:rPr>
          <w:rFonts w:ascii="仿宋" w:hAnsi="仿宋" w:eastAsia="仿宋" w:cs="仿宋"/>
          <w:color w:val="000000"/>
          <w:sz w:val="32"/>
          <w:szCs w:val="32"/>
        </w:rPr>
        <w:t>35</w:t>
      </w:r>
      <w:r>
        <w:rPr>
          <w:rFonts w:hint="eastAsia" w:ascii="仿宋" w:hAnsi="仿宋" w:eastAsia="仿宋" w:cs="仿宋"/>
          <w:color w:val="000000"/>
          <w:sz w:val="32"/>
          <w:szCs w:val="32"/>
        </w:rPr>
        <w:t>千伏以下</w:t>
      </w:r>
      <w:r>
        <w:rPr>
          <w:rFonts w:ascii="仿宋" w:hAnsi="仿宋" w:eastAsia="仿宋" w:cs="仿宋"/>
          <w:color w:val="000000"/>
          <w:sz w:val="32"/>
          <w:szCs w:val="32"/>
        </w:rPr>
        <w:t>10</w:t>
      </w:r>
      <w:r>
        <w:rPr>
          <w:rFonts w:hint="eastAsia" w:ascii="仿宋" w:hAnsi="仿宋" w:eastAsia="仿宋" w:cs="仿宋"/>
          <w:color w:val="000000"/>
          <w:sz w:val="32"/>
          <w:szCs w:val="32"/>
        </w:rPr>
        <w:t>千伏以上电压等级变（配）电及线路设施的安装活动业绩，且质量合格；在此期间从事电力设施安装业务的最高年度工程结算收入分别不少于</w:t>
      </w:r>
      <w:r>
        <w:rPr>
          <w:rFonts w:ascii="仿宋" w:hAnsi="仿宋" w:eastAsia="仿宋" w:cs="仿宋"/>
          <w:color w:val="000000"/>
          <w:sz w:val="32"/>
          <w:szCs w:val="32"/>
        </w:rPr>
        <w:t>2</w:t>
      </w:r>
      <w:r>
        <w:rPr>
          <w:rFonts w:hint="eastAsia" w:ascii="仿宋" w:hAnsi="仿宋" w:eastAsia="仿宋" w:cs="仿宋"/>
          <w:color w:val="000000"/>
          <w:sz w:val="32"/>
          <w:szCs w:val="32"/>
        </w:rPr>
        <w:t>亿元、</w:t>
      </w:r>
      <w:r>
        <w:rPr>
          <w:rFonts w:ascii="仿宋" w:hAnsi="仿宋" w:eastAsia="仿宋" w:cs="仿宋"/>
          <w:color w:val="000000"/>
          <w:sz w:val="32"/>
          <w:szCs w:val="32"/>
        </w:rPr>
        <w:t>1</w:t>
      </w:r>
      <w:r>
        <w:rPr>
          <w:rFonts w:hint="eastAsia" w:ascii="仿宋" w:hAnsi="仿宋" w:eastAsia="仿宋" w:cs="仿宋"/>
          <w:color w:val="000000"/>
          <w:sz w:val="32"/>
          <w:szCs w:val="32"/>
        </w:rPr>
        <w:t>亿元和</w:t>
      </w:r>
      <w:r>
        <w:rPr>
          <w:rFonts w:ascii="仿宋" w:hAnsi="仿宋" w:eastAsia="仿宋" w:cs="仿宋"/>
          <w:color w:val="000000"/>
          <w:sz w:val="32"/>
          <w:szCs w:val="32"/>
        </w:rPr>
        <w:t>3000</w:t>
      </w:r>
      <w:r>
        <w:rPr>
          <w:rFonts w:hint="eastAsia" w:ascii="仿宋" w:hAnsi="仿宋" w:eastAsia="仿宋" w:cs="仿宋"/>
          <w:color w:val="000000"/>
          <w:sz w:val="32"/>
          <w:szCs w:val="32"/>
        </w:rPr>
        <w:t>万元；</w:t>
      </w:r>
    </w:p>
    <w:p>
      <w:pPr>
        <w:tabs>
          <w:tab w:val="center" w:pos="4620"/>
          <w:tab w:val="right" w:pos="9241"/>
        </w:tabs>
        <w:overflowPunct w:val="0"/>
        <w:spacing w:line="588" w:lineRule="exact"/>
        <w:ind w:firstLine="640" w:firstLineChars="200"/>
        <w:rPr>
          <w:rFonts w:ascii="黑体" w:hAnsi="黑体" w:eastAsia="黑体"/>
          <w:spacing w:val="2"/>
          <w:kern w:val="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申请一级至三级承修类或承试类许可证的，最近</w:t>
      </w:r>
      <w:r>
        <w:rPr>
          <w:rFonts w:ascii="仿宋" w:hAnsi="仿宋" w:eastAsia="仿宋" w:cs="仿宋"/>
          <w:color w:val="000000"/>
          <w:sz w:val="32"/>
          <w:szCs w:val="32"/>
        </w:rPr>
        <w:t>2</w:t>
      </w:r>
      <w:r>
        <w:rPr>
          <w:rFonts w:hint="eastAsia" w:ascii="仿宋" w:hAnsi="仿宋" w:eastAsia="仿宋" w:cs="仿宋"/>
          <w:color w:val="000000"/>
          <w:sz w:val="32"/>
          <w:szCs w:val="32"/>
        </w:rPr>
        <w:t>年均应分别具有从事</w:t>
      </w:r>
      <w:r>
        <w:rPr>
          <w:rFonts w:ascii="仿宋" w:hAnsi="仿宋" w:eastAsia="仿宋" w:cs="仿宋"/>
          <w:color w:val="000000"/>
          <w:sz w:val="32"/>
          <w:szCs w:val="32"/>
        </w:rPr>
        <w:t>330</w:t>
      </w:r>
      <w:r>
        <w:rPr>
          <w:rFonts w:hint="eastAsia" w:ascii="仿宋" w:hAnsi="仿宋" w:eastAsia="仿宋" w:cs="仿宋"/>
          <w:color w:val="000000"/>
          <w:sz w:val="32"/>
          <w:szCs w:val="32"/>
        </w:rPr>
        <w:t>（</w:t>
      </w:r>
      <w:r>
        <w:rPr>
          <w:rFonts w:ascii="仿宋" w:hAnsi="仿宋" w:eastAsia="仿宋" w:cs="仿宋"/>
          <w:color w:val="000000"/>
          <w:sz w:val="32"/>
          <w:szCs w:val="32"/>
        </w:rPr>
        <w:t>220</w:t>
      </w:r>
      <w:r>
        <w:rPr>
          <w:rFonts w:hint="eastAsia" w:ascii="仿宋" w:hAnsi="仿宋" w:eastAsia="仿宋" w:cs="仿宋"/>
          <w:color w:val="000000"/>
          <w:sz w:val="32"/>
          <w:szCs w:val="32"/>
        </w:rPr>
        <w:t>）千伏、</w:t>
      </w:r>
      <w:r>
        <w:rPr>
          <w:rFonts w:ascii="仿宋" w:hAnsi="仿宋" w:eastAsia="仿宋" w:cs="仿宋"/>
          <w:color w:val="000000"/>
          <w:sz w:val="32"/>
          <w:szCs w:val="32"/>
        </w:rPr>
        <w:t>110</w:t>
      </w:r>
      <w:r>
        <w:rPr>
          <w:rFonts w:hint="eastAsia" w:ascii="仿宋" w:hAnsi="仿宋" w:eastAsia="仿宋" w:cs="仿宋"/>
          <w:color w:val="000000"/>
          <w:sz w:val="32"/>
          <w:szCs w:val="32"/>
        </w:rPr>
        <w:t>（</w:t>
      </w:r>
      <w:r>
        <w:rPr>
          <w:rFonts w:ascii="仿宋" w:hAnsi="仿宋" w:eastAsia="仿宋" w:cs="仿宋"/>
          <w:color w:val="000000"/>
          <w:sz w:val="32"/>
          <w:szCs w:val="32"/>
        </w:rPr>
        <w:t>66</w:t>
      </w:r>
      <w:r>
        <w:rPr>
          <w:rFonts w:hint="eastAsia" w:ascii="仿宋" w:hAnsi="仿宋" w:eastAsia="仿宋" w:cs="仿宋"/>
          <w:color w:val="000000"/>
          <w:sz w:val="32"/>
          <w:szCs w:val="32"/>
        </w:rPr>
        <w:t>）千伏、</w:t>
      </w:r>
      <w:r>
        <w:rPr>
          <w:rFonts w:ascii="仿宋" w:hAnsi="仿宋" w:eastAsia="仿宋" w:cs="仿宋"/>
          <w:color w:val="000000"/>
          <w:sz w:val="32"/>
          <w:szCs w:val="32"/>
        </w:rPr>
        <w:t>35</w:t>
      </w:r>
      <w:r>
        <w:rPr>
          <w:rFonts w:hint="eastAsia" w:ascii="仿宋" w:hAnsi="仿宋" w:eastAsia="仿宋" w:cs="仿宋"/>
          <w:color w:val="000000"/>
          <w:sz w:val="32"/>
          <w:szCs w:val="32"/>
        </w:rPr>
        <w:t>千伏以下</w:t>
      </w:r>
      <w:r>
        <w:rPr>
          <w:rFonts w:ascii="仿宋" w:hAnsi="仿宋" w:eastAsia="仿宋" w:cs="仿宋"/>
          <w:color w:val="000000"/>
          <w:sz w:val="32"/>
          <w:szCs w:val="32"/>
        </w:rPr>
        <w:t>10</w:t>
      </w:r>
      <w:r>
        <w:rPr>
          <w:rFonts w:hint="eastAsia" w:ascii="仿宋" w:hAnsi="仿宋" w:eastAsia="仿宋" w:cs="仿宋"/>
          <w:color w:val="000000"/>
          <w:sz w:val="32"/>
          <w:szCs w:val="32"/>
        </w:rPr>
        <w:t>千伏以上电压等级变（配）电及线路设施的维修或试验活动业绩。</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二、申请材料</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申请许可证，应当向申请人所在地的派出机构提出，并提交申请表；申请一级至三级许可证的，还需要提交相关业绩材料。</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取得许可证的单位合并或分立后新设单位申请许可证的，应当提交申请表以及合并或分立相关材料。</w:t>
      </w:r>
    </w:p>
    <w:p>
      <w:pPr>
        <w:tabs>
          <w:tab w:val="center" w:pos="4620"/>
          <w:tab w:val="right" w:pos="9241"/>
        </w:tabs>
        <w:overflowPunct w:val="0"/>
        <w:spacing w:line="588"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分立后至多一个单位可承继分立前单位从事同类活动的业绩；其他新设单位同时申请该类别许可证的，按首次申请办理。</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自受理申请之日起</w:t>
      </w:r>
      <w:r>
        <w:rPr>
          <w:rFonts w:ascii="仿宋_GB2312" w:hAnsi="宋体" w:eastAsia="仿宋_GB2312"/>
          <w:spacing w:val="2"/>
          <w:kern w:val="0"/>
          <w:sz w:val="32"/>
          <w:szCs w:val="32"/>
        </w:rPr>
        <w:t>15</w:t>
      </w:r>
      <w:r>
        <w:rPr>
          <w:rFonts w:hint="eastAsia" w:ascii="仿宋_GB2312" w:hAnsi="宋体" w:eastAsia="仿宋_GB2312"/>
          <w:spacing w:val="2"/>
          <w:kern w:val="0"/>
          <w:sz w:val="32"/>
          <w:szCs w:val="32"/>
        </w:rPr>
        <w:t>日内作出行政许可决定，</w:t>
      </w:r>
      <w:r>
        <w:rPr>
          <w:rFonts w:ascii="仿宋_GB2312" w:hAnsi="宋体" w:eastAsia="仿宋_GB2312"/>
          <w:spacing w:val="2"/>
          <w:kern w:val="0"/>
          <w:sz w:val="32"/>
          <w:szCs w:val="32"/>
        </w:rPr>
        <w:t>15</w:t>
      </w:r>
      <w:r>
        <w:rPr>
          <w:rFonts w:hint="eastAsia" w:ascii="仿宋_GB2312" w:hAnsi="宋体" w:eastAsia="仿宋_GB2312"/>
          <w:spacing w:val="2"/>
          <w:kern w:val="0"/>
          <w:sz w:val="32"/>
          <w:szCs w:val="32"/>
        </w:rPr>
        <w:t>日内不能作出行政许可决定，经国家能源局×××（派出机构名称）负责人批准，可延长</w:t>
      </w:r>
      <w:r>
        <w:rPr>
          <w:rFonts w:ascii="仿宋_GB2312" w:hAnsi="宋体" w:eastAsia="仿宋_GB2312"/>
          <w:spacing w:val="2"/>
          <w:kern w:val="0"/>
          <w:sz w:val="32"/>
          <w:szCs w:val="32"/>
        </w:rPr>
        <w:t>10日。依法需要听证、鉴定、专家评审等的，所需时间不计入上述期限。</w:t>
      </w:r>
    </w:p>
    <w:p>
      <w:pPr>
        <w:spacing w:before="312" w:beforeLines="100" w:after="312" w:afterLines="100" w:line="588" w:lineRule="exact"/>
        <w:jc w:val="center"/>
        <w:outlineLvl w:val="0"/>
        <w:rPr>
          <w:rFonts w:ascii="宋体" w:hAnsi="宋体"/>
          <w:b/>
          <w:sz w:val="36"/>
          <w:szCs w:val="32"/>
        </w:rPr>
      </w:pPr>
      <w:bookmarkStart w:id="18" w:name="_Toc479866864"/>
      <w:r>
        <w:rPr>
          <w:rFonts w:hint="eastAsia" w:ascii="宋体" w:hAnsi="宋体"/>
          <w:b/>
          <w:sz w:val="36"/>
          <w:szCs w:val="32"/>
        </w:rPr>
        <w:t>第三章</w:t>
      </w:r>
      <w:r>
        <w:rPr>
          <w:rFonts w:ascii="宋体" w:hAnsi="宋体"/>
          <w:b/>
          <w:sz w:val="36"/>
          <w:szCs w:val="32"/>
        </w:rPr>
        <w:t xml:space="preserve"> </w:t>
      </w:r>
      <w:r>
        <w:rPr>
          <w:rFonts w:hint="eastAsia" w:ascii="宋体" w:hAnsi="宋体"/>
          <w:b/>
          <w:sz w:val="36"/>
          <w:szCs w:val="32"/>
        </w:rPr>
        <w:t>变更</w:t>
      </w:r>
      <w:bookmarkEnd w:id="15"/>
      <w:bookmarkEnd w:id="16"/>
      <w:bookmarkEnd w:id="17"/>
      <w:bookmarkEnd w:id="18"/>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一、适用范围</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许可证的变更分为许可事项变更及登记事项变更。</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（一）许可事项变更。被许可人需变更许可证类别及等级的，应向国家能源局派出机构提出变更申请。</w:t>
      </w:r>
    </w:p>
    <w:p>
      <w:pPr>
        <w:spacing w:line="588" w:lineRule="exact"/>
        <w:ind w:firstLine="648" w:firstLineChars="200"/>
        <w:rPr>
          <w:rFonts w:ascii="仿宋_GB2312" w:hAnsi="宋体" w:eastAsia="仿宋_GB2312"/>
          <w:color w:val="auto"/>
          <w:spacing w:val="2"/>
          <w:kern w:val="0"/>
          <w:sz w:val="32"/>
          <w:szCs w:val="32"/>
        </w:rPr>
      </w:pPr>
      <w:r>
        <w:rPr>
          <w:rFonts w:hint="eastAsia" w:ascii="仿宋_GB2312" w:hAnsi="宋体" w:eastAsia="仿宋_GB2312"/>
          <w:color w:val="auto"/>
          <w:spacing w:val="2"/>
          <w:kern w:val="0"/>
          <w:sz w:val="32"/>
          <w:szCs w:val="32"/>
        </w:rPr>
        <w:t>（二）登记事项变更。被许可人名称、住所或者法定代表人发生变化，被许可人应当自市场监督管理部门依法办理变更登记之日起</w:t>
      </w:r>
      <w:r>
        <w:rPr>
          <w:rFonts w:ascii="仿宋_GB2312" w:hAnsi="宋体" w:eastAsia="仿宋_GB2312"/>
          <w:color w:val="auto"/>
          <w:spacing w:val="2"/>
          <w:kern w:val="0"/>
          <w:sz w:val="32"/>
          <w:szCs w:val="32"/>
        </w:rPr>
        <w:t>30日内，向国家能源局派出机构提出登记事项变更申请。</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变更后的许可证，有效期限不变。</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二、</w:t>
      </w:r>
      <w:r>
        <w:rPr>
          <w:rFonts w:hint="eastAsia" w:ascii="黑体" w:hAnsi="黑体" w:eastAsia="黑体"/>
          <w:spacing w:val="2"/>
          <w:kern w:val="0"/>
          <w:sz w:val="32"/>
          <w:szCs w:val="32"/>
          <w:lang w:eastAsia="zh-CN"/>
        </w:rPr>
        <w:t>申请</w:t>
      </w:r>
      <w:r>
        <w:rPr>
          <w:rFonts w:hint="eastAsia" w:ascii="黑体" w:hAnsi="黑体" w:eastAsia="黑体"/>
          <w:spacing w:val="2"/>
          <w:kern w:val="0"/>
          <w:sz w:val="32"/>
          <w:szCs w:val="32"/>
        </w:rPr>
        <w:t>材料</w:t>
      </w:r>
    </w:p>
    <w:p>
      <w:pPr>
        <w:spacing w:line="588" w:lineRule="exact"/>
        <w:ind w:firstLine="648" w:firstLineChars="200"/>
        <w:rPr>
          <w:rFonts w:ascii="楷体" w:hAnsi="楷体" w:eastAsia="楷体" w:cs="楷体"/>
          <w:spacing w:val="2"/>
          <w:kern w:val="0"/>
          <w:sz w:val="32"/>
          <w:szCs w:val="32"/>
        </w:rPr>
      </w:pPr>
      <w:r>
        <w:rPr>
          <w:rFonts w:hint="eastAsia" w:ascii="楷体" w:hAnsi="楷体" w:eastAsia="楷体" w:cs="楷体"/>
          <w:spacing w:val="2"/>
          <w:kern w:val="0"/>
          <w:sz w:val="32"/>
          <w:szCs w:val="32"/>
        </w:rPr>
        <w:t>（一）许可事项变更</w:t>
      </w:r>
    </w:p>
    <w:p>
      <w:pPr>
        <w:spacing w:line="588" w:lineRule="exact"/>
        <w:ind w:firstLine="648" w:firstLineChars="200"/>
        <w:rPr>
          <w:rFonts w:ascii="仿宋_GB2312" w:hAnsi="宋体" w:eastAsia="仿宋_GB2312"/>
          <w:color w:val="000000" w:themeColor="text1"/>
          <w:spacing w:val="2"/>
          <w:kern w:val="0"/>
          <w:sz w:val="32"/>
          <w:szCs w:val="32"/>
          <w14:textFill>
            <w14:solidFill>
              <w14:schemeClr w14:val="tx1"/>
            </w14:solidFill>
          </w14:textFill>
        </w:rPr>
      </w:pPr>
      <w:r>
        <w:rPr>
          <w:rFonts w:hint="eastAsia" w:ascii="仿宋_GB2312" w:hAnsi="宋体" w:eastAsia="仿宋_GB2312"/>
          <w:color w:val="000000" w:themeColor="text1"/>
          <w:spacing w:val="2"/>
          <w:kern w:val="0"/>
          <w:sz w:val="32"/>
          <w:szCs w:val="32"/>
          <w14:textFill>
            <w14:solidFill>
              <w14:schemeClr w14:val="tx1"/>
            </w14:solidFill>
          </w14:textFill>
        </w:rPr>
        <w:t>许可事项变更申请表；申请一级至三级许可证的，还需要提交相关业绩材料。</w:t>
      </w:r>
    </w:p>
    <w:p>
      <w:pPr>
        <w:spacing w:line="588" w:lineRule="exact"/>
        <w:ind w:firstLine="648" w:firstLineChars="200"/>
        <w:rPr>
          <w:rFonts w:ascii="仿宋_GB2312" w:hAnsi="宋体" w:eastAsia="仿宋_GB2312"/>
          <w:spacing w:val="2"/>
          <w:kern w:val="0"/>
          <w:sz w:val="32"/>
          <w:szCs w:val="32"/>
        </w:rPr>
      </w:pPr>
      <w:r>
        <w:rPr>
          <w:rFonts w:hint="eastAsia" w:ascii="楷体" w:hAnsi="楷体" w:eastAsia="楷体" w:cs="楷体"/>
          <w:spacing w:val="2"/>
          <w:kern w:val="0"/>
          <w:sz w:val="32"/>
          <w:szCs w:val="32"/>
        </w:rPr>
        <w:t>（二）登记事项变更</w:t>
      </w:r>
    </w:p>
    <w:p>
      <w:pPr>
        <w:spacing w:line="588" w:lineRule="exact"/>
        <w:ind w:firstLine="648" w:firstLineChars="200"/>
        <w:rPr>
          <w:rFonts w:ascii="黑体" w:hAnsi="黑体" w:eastAsia="黑体"/>
          <w:spacing w:val="2"/>
          <w:kern w:val="0"/>
          <w:sz w:val="32"/>
          <w:szCs w:val="32"/>
        </w:rPr>
      </w:pPr>
      <w:r>
        <w:rPr>
          <w:rFonts w:hint="eastAsia" w:ascii="仿宋_GB2312" w:hAnsi="宋体" w:eastAsia="仿宋_GB2312"/>
          <w:spacing w:val="2"/>
          <w:kern w:val="0"/>
          <w:sz w:val="32"/>
          <w:szCs w:val="32"/>
        </w:rPr>
        <w:t>登记事项变更申请表；变更后的住所与原住所属于不同派出机构管辖的，应当向变更后住所地的派出机构提出登记事项变更申请。</w:t>
      </w:r>
    </w:p>
    <w:p>
      <w:pPr>
        <w:spacing w:line="588" w:lineRule="exact"/>
        <w:ind w:firstLine="648" w:firstLineChars="200"/>
        <w:rPr>
          <w:rFonts w:ascii="黑体" w:hAnsi="黑体" w:eastAsia="黑体"/>
          <w:spacing w:val="2"/>
          <w:kern w:val="0"/>
          <w:sz w:val="32"/>
          <w:szCs w:val="32"/>
        </w:rPr>
      </w:pPr>
      <w:r>
        <w:rPr>
          <w:rFonts w:hint="eastAsia" w:ascii="黑体" w:hAnsi="黑体" w:eastAsia="黑体"/>
          <w:spacing w:val="2"/>
          <w:kern w:val="0"/>
          <w:sz w:val="32"/>
          <w:szCs w:val="32"/>
        </w:rPr>
        <w:t>三、办结时限</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许可事项变更自受理申请之日起</w:t>
      </w:r>
      <w:r>
        <w:rPr>
          <w:rFonts w:ascii="仿宋_GB2312" w:hAnsi="宋体" w:eastAsia="仿宋_GB2312"/>
          <w:spacing w:val="2"/>
          <w:kern w:val="0"/>
          <w:sz w:val="32"/>
          <w:szCs w:val="32"/>
        </w:rPr>
        <w:t>15</w:t>
      </w:r>
      <w:r>
        <w:rPr>
          <w:rFonts w:hint="eastAsia" w:ascii="仿宋_GB2312" w:hAnsi="宋体" w:eastAsia="仿宋_GB2312"/>
          <w:spacing w:val="2"/>
          <w:kern w:val="0"/>
          <w:sz w:val="32"/>
          <w:szCs w:val="32"/>
        </w:rPr>
        <w:t>日内作出行政许可决定，</w:t>
      </w:r>
      <w:r>
        <w:rPr>
          <w:rFonts w:ascii="仿宋_GB2312" w:hAnsi="宋体" w:eastAsia="仿宋_GB2312"/>
          <w:spacing w:val="2"/>
          <w:kern w:val="0"/>
          <w:sz w:val="32"/>
          <w:szCs w:val="32"/>
        </w:rPr>
        <w:t>15</w:t>
      </w:r>
      <w:r>
        <w:rPr>
          <w:rFonts w:hint="eastAsia" w:ascii="仿宋_GB2312" w:hAnsi="宋体" w:eastAsia="仿宋_GB2312"/>
          <w:spacing w:val="2"/>
          <w:kern w:val="0"/>
          <w:sz w:val="32"/>
          <w:szCs w:val="32"/>
        </w:rPr>
        <w:t>日内不能作出行政许可决定，经国家能源局×××（派出机构名称）负责人批准，可延长</w:t>
      </w:r>
      <w:r>
        <w:rPr>
          <w:rFonts w:ascii="仿宋_GB2312" w:hAnsi="宋体" w:eastAsia="仿宋_GB2312"/>
          <w:spacing w:val="2"/>
          <w:kern w:val="0"/>
          <w:sz w:val="32"/>
          <w:szCs w:val="32"/>
        </w:rPr>
        <w:t>10日。依法需要听证、鉴定、专家评审等的，所需时间不计入上述期限。</w:t>
      </w:r>
    </w:p>
    <w:p>
      <w:pPr>
        <w:spacing w:line="588" w:lineRule="exact"/>
        <w:ind w:firstLine="648" w:firstLineChars="200"/>
        <w:rPr>
          <w:rFonts w:ascii="仿宋_GB2312" w:hAnsi="宋体" w:eastAsia="仿宋_GB2312"/>
          <w:spacing w:val="2"/>
          <w:kern w:val="0"/>
          <w:sz w:val="32"/>
          <w:szCs w:val="32"/>
        </w:rPr>
      </w:pPr>
      <w:r>
        <w:rPr>
          <w:rFonts w:ascii="仿宋_GB2312" w:hAnsi="宋体" w:eastAsia="仿宋_GB2312"/>
          <w:spacing w:val="2"/>
          <w:kern w:val="0"/>
          <w:sz w:val="32"/>
          <w:szCs w:val="32"/>
        </w:rPr>
        <w:t>登记事项变更自收到申请之日起10</w:t>
      </w:r>
      <w:r>
        <w:rPr>
          <w:rFonts w:hint="eastAsia" w:ascii="仿宋_GB2312" w:hAnsi="宋体" w:eastAsia="仿宋_GB2312"/>
          <w:spacing w:val="2"/>
          <w:kern w:val="0"/>
          <w:sz w:val="32"/>
          <w:szCs w:val="32"/>
        </w:rPr>
        <w:t>日内，办理变更手续。</w:t>
      </w:r>
    </w:p>
    <w:p>
      <w:pPr>
        <w:spacing w:before="312" w:beforeLines="100" w:after="312" w:afterLines="100" w:line="588" w:lineRule="exact"/>
        <w:jc w:val="center"/>
        <w:outlineLvl w:val="0"/>
        <w:rPr>
          <w:rFonts w:hint="eastAsia" w:ascii="宋体" w:hAnsi="宋体" w:eastAsiaTheme="minorEastAsia"/>
          <w:b/>
          <w:sz w:val="36"/>
          <w:szCs w:val="32"/>
          <w:lang w:val="en-US" w:eastAsia="zh-CN"/>
        </w:rPr>
      </w:pPr>
      <w:bookmarkStart w:id="19" w:name="_Toc476847216"/>
      <w:bookmarkStart w:id="20" w:name="_Toc479866865"/>
      <w:bookmarkStart w:id="21" w:name="_Toc476314227"/>
      <w:bookmarkStart w:id="22" w:name="_Toc476847489"/>
      <w:r>
        <w:rPr>
          <w:rFonts w:hint="eastAsia" w:ascii="宋体" w:hAnsi="宋体"/>
          <w:b/>
          <w:sz w:val="36"/>
          <w:szCs w:val="32"/>
        </w:rPr>
        <w:t>第四章</w:t>
      </w:r>
      <w:r>
        <w:rPr>
          <w:rFonts w:ascii="宋体" w:hAnsi="宋体"/>
          <w:b/>
          <w:sz w:val="36"/>
          <w:szCs w:val="32"/>
        </w:rPr>
        <w:t xml:space="preserve"> </w:t>
      </w:r>
      <w:bookmarkEnd w:id="19"/>
      <w:bookmarkEnd w:id="20"/>
      <w:bookmarkEnd w:id="21"/>
      <w:bookmarkEnd w:id="22"/>
      <w:r>
        <w:rPr>
          <w:rFonts w:hint="eastAsia" w:ascii="宋体" w:hAnsi="宋体"/>
          <w:b/>
          <w:sz w:val="36"/>
          <w:szCs w:val="32"/>
          <w:lang w:val="en-US" w:eastAsia="zh-CN"/>
        </w:rPr>
        <w:t>补办、注销、延续</w:t>
      </w:r>
    </w:p>
    <w:p>
      <w:pPr>
        <w:spacing w:line="588" w:lineRule="exact"/>
        <w:ind w:firstLine="648" w:firstLineChars="200"/>
        <w:rPr>
          <w:rFonts w:hint="eastAsia" w:ascii="黑体" w:hAnsi="黑体" w:eastAsia="黑体"/>
          <w:spacing w:val="2"/>
          <w:kern w:val="0"/>
          <w:sz w:val="32"/>
          <w:szCs w:val="32"/>
        </w:rPr>
      </w:pPr>
      <w:r>
        <w:rPr>
          <w:rFonts w:hint="eastAsia" w:ascii="黑体" w:hAnsi="黑体" w:eastAsia="黑体"/>
          <w:spacing w:val="2"/>
          <w:kern w:val="0"/>
          <w:sz w:val="32"/>
          <w:szCs w:val="32"/>
        </w:rPr>
        <w:t>一、适用范围</w:t>
      </w:r>
    </w:p>
    <w:p>
      <w:pPr>
        <w:numPr>
          <w:ilvl w:val="0"/>
          <w:numId w:val="9"/>
        </w:numPr>
        <w:spacing w:line="588" w:lineRule="exact"/>
        <w:ind w:firstLine="420" w:firstLineChars="0"/>
        <w:rPr>
          <w:rFonts w:hint="eastAsia" w:ascii="楷体" w:hAnsi="楷体" w:eastAsia="楷体" w:cs="楷体"/>
          <w:spacing w:val="2"/>
          <w:kern w:val="0"/>
          <w:sz w:val="32"/>
          <w:szCs w:val="32"/>
          <w:lang w:val="en-US" w:eastAsia="zh-CN"/>
        </w:rPr>
      </w:pPr>
      <w:r>
        <w:rPr>
          <w:rFonts w:hint="eastAsia" w:ascii="楷体" w:hAnsi="楷体" w:eastAsia="楷体" w:cs="楷体"/>
          <w:spacing w:val="2"/>
          <w:kern w:val="0"/>
          <w:sz w:val="32"/>
          <w:szCs w:val="32"/>
          <w:lang w:val="en-US" w:eastAsia="zh-CN"/>
        </w:rPr>
        <w:t>补办</w:t>
      </w:r>
    </w:p>
    <w:p>
      <w:pPr>
        <w:spacing w:line="588" w:lineRule="exact"/>
        <w:ind w:firstLine="648" w:firstLineChars="200"/>
        <w:rPr>
          <w:rFonts w:hint="eastAsia" w:ascii="楷体" w:hAnsi="楷体" w:eastAsia="仿宋_GB2312" w:cs="楷体"/>
          <w:spacing w:val="2"/>
          <w:kern w:val="0"/>
          <w:sz w:val="32"/>
          <w:szCs w:val="32"/>
          <w:lang w:val="en-US" w:eastAsia="zh-CN"/>
        </w:rPr>
      </w:pPr>
      <w:r>
        <w:rPr>
          <w:rFonts w:hint="eastAsia" w:ascii="仿宋_GB2312" w:hAnsi="宋体" w:eastAsia="仿宋_GB2312"/>
          <w:spacing w:val="2"/>
          <w:kern w:val="0"/>
          <w:sz w:val="32"/>
          <w:szCs w:val="32"/>
        </w:rPr>
        <w:t>许可证发生损毁或遗失的，应当及时向颁发许可证的派出机构申请补办</w:t>
      </w:r>
      <w:r>
        <w:rPr>
          <w:rFonts w:hint="eastAsia" w:ascii="仿宋_GB2312" w:hAnsi="宋体" w:eastAsia="仿宋_GB2312"/>
          <w:spacing w:val="2"/>
          <w:kern w:val="0"/>
          <w:sz w:val="32"/>
          <w:szCs w:val="32"/>
          <w:lang w:eastAsia="zh-CN"/>
        </w:rPr>
        <w:t>。</w:t>
      </w:r>
    </w:p>
    <w:p>
      <w:pPr>
        <w:numPr>
          <w:ilvl w:val="0"/>
          <w:numId w:val="9"/>
        </w:numPr>
        <w:spacing w:line="588" w:lineRule="exact"/>
        <w:ind w:firstLine="420" w:firstLineChars="0"/>
        <w:rPr>
          <w:rFonts w:hint="eastAsia" w:ascii="楷体" w:hAnsi="楷体" w:eastAsia="楷体" w:cs="楷体"/>
          <w:spacing w:val="2"/>
          <w:kern w:val="0"/>
          <w:sz w:val="32"/>
          <w:szCs w:val="32"/>
          <w:lang w:val="en-US" w:eastAsia="zh-CN"/>
        </w:rPr>
      </w:pPr>
      <w:r>
        <w:rPr>
          <w:rFonts w:hint="eastAsia" w:ascii="楷体" w:hAnsi="楷体" w:eastAsia="楷体" w:cs="楷体"/>
          <w:spacing w:val="2"/>
          <w:kern w:val="0"/>
          <w:sz w:val="32"/>
          <w:szCs w:val="32"/>
          <w:lang w:val="en-US" w:eastAsia="zh-CN"/>
        </w:rPr>
        <w:t>注销</w:t>
      </w:r>
    </w:p>
    <w:p>
      <w:pPr>
        <w:pStyle w:val="45"/>
        <w:spacing w:beforeLines="0" w:afterLines="0" w:line="588" w:lineRule="exact"/>
        <w:ind w:left="1" w:firstLine="648" w:firstLineChars="200"/>
        <w:textAlignment w:val="bottom"/>
        <w:outlineLvl w:val="9"/>
        <w:rPr>
          <w:rFonts w:hint="eastAsia" w:ascii="仿宋_GB2312" w:hAnsi="宋体" w:cstheme="minorBidi"/>
          <w:spacing w:val="2"/>
          <w:sz w:val="32"/>
          <w:szCs w:val="32"/>
          <w:lang w:val="en-US" w:eastAsia="zh-CN"/>
        </w:rPr>
      </w:pPr>
      <w:r>
        <w:rPr>
          <w:rFonts w:hint="eastAsia" w:ascii="仿宋_GB2312" w:hAnsi="宋体" w:eastAsia="仿宋_GB2312" w:cstheme="minorBidi"/>
          <w:spacing w:val="2"/>
          <w:sz w:val="32"/>
          <w:szCs w:val="32"/>
          <w:lang w:val="en-US" w:eastAsia="zh-CN"/>
        </w:rPr>
        <w:t>被许可人因解散、破产、倒闭</w:t>
      </w:r>
      <w:r>
        <w:rPr>
          <w:rFonts w:hint="eastAsia" w:ascii="仿宋_GB2312" w:hAnsi="宋体" w:cstheme="minorBidi"/>
          <w:spacing w:val="2"/>
          <w:sz w:val="32"/>
          <w:szCs w:val="32"/>
          <w:lang w:val="en-US" w:eastAsia="zh-CN"/>
        </w:rPr>
        <w:t>、歇业、合并、分立</w:t>
      </w:r>
      <w:r>
        <w:rPr>
          <w:rFonts w:hint="eastAsia" w:ascii="仿宋_GB2312" w:hAnsi="宋体" w:eastAsia="仿宋_GB2312" w:cstheme="minorBidi"/>
          <w:spacing w:val="2"/>
          <w:sz w:val="32"/>
          <w:szCs w:val="32"/>
          <w:lang w:val="en-US" w:eastAsia="zh-CN"/>
        </w:rPr>
        <w:t>等原因</w:t>
      </w:r>
      <w:r>
        <w:rPr>
          <w:rFonts w:hint="eastAsia" w:ascii="仿宋_GB2312" w:hAnsi="宋体" w:cstheme="minorBidi"/>
          <w:spacing w:val="2"/>
          <w:sz w:val="32"/>
          <w:szCs w:val="32"/>
          <w:lang w:val="en-US" w:eastAsia="zh-CN"/>
        </w:rPr>
        <w:t>依法</w:t>
      </w:r>
      <w:r>
        <w:rPr>
          <w:rFonts w:hint="eastAsia" w:ascii="仿宋_GB2312" w:hAnsi="宋体" w:eastAsia="仿宋_GB2312" w:cstheme="minorBidi"/>
          <w:spacing w:val="2"/>
          <w:sz w:val="32"/>
          <w:szCs w:val="32"/>
          <w:lang w:val="en-US" w:eastAsia="zh-CN"/>
        </w:rPr>
        <w:t>终止的；</w:t>
      </w:r>
      <w:r>
        <w:rPr>
          <w:rFonts w:hint="eastAsia" w:ascii="仿宋_GB2312" w:hAnsi="宋体" w:cstheme="minorBidi"/>
          <w:spacing w:val="2"/>
          <w:sz w:val="32"/>
          <w:szCs w:val="32"/>
          <w:lang w:val="en-US" w:eastAsia="zh-CN"/>
        </w:rPr>
        <w:t>或者出现</w:t>
      </w:r>
      <w:r>
        <w:rPr>
          <w:rFonts w:hint="eastAsia" w:ascii="仿宋_GB2312" w:hAnsi="宋体" w:eastAsia="仿宋_GB2312" w:cstheme="minorBidi"/>
          <w:spacing w:val="2"/>
          <w:sz w:val="32"/>
          <w:szCs w:val="32"/>
          <w:lang w:val="en-US" w:eastAsia="zh-CN"/>
        </w:rPr>
        <w:t>法律、法规规定</w:t>
      </w:r>
      <w:r>
        <w:rPr>
          <w:rFonts w:hint="eastAsia" w:ascii="仿宋_GB2312" w:hAnsi="宋体" w:cstheme="minorBidi"/>
          <w:spacing w:val="2"/>
          <w:sz w:val="32"/>
          <w:szCs w:val="32"/>
          <w:lang w:val="en-US" w:eastAsia="zh-CN"/>
        </w:rPr>
        <w:t>的</w:t>
      </w:r>
      <w:r>
        <w:rPr>
          <w:rFonts w:hint="eastAsia" w:ascii="仿宋_GB2312" w:hAnsi="宋体" w:eastAsia="仿宋_GB2312" w:cstheme="minorBidi"/>
          <w:spacing w:val="2"/>
          <w:sz w:val="32"/>
          <w:szCs w:val="32"/>
          <w:lang w:val="en-US" w:eastAsia="zh-CN"/>
        </w:rPr>
        <w:t>应当注销许可证的其他情形</w:t>
      </w:r>
      <w:r>
        <w:rPr>
          <w:rFonts w:hint="eastAsia" w:ascii="仿宋_GB2312" w:hAnsi="宋体" w:cstheme="minorBidi"/>
          <w:spacing w:val="2"/>
          <w:sz w:val="32"/>
          <w:szCs w:val="32"/>
          <w:lang w:val="en-US" w:eastAsia="zh-CN"/>
        </w:rPr>
        <w:t>的，当及时向颁发许可证的派出机构申请注销。未配合国家能源局派出机构在规定时间内办理注销手续的，派出机构可公告注销其许可证。</w:t>
      </w:r>
    </w:p>
    <w:p>
      <w:pPr>
        <w:pStyle w:val="45"/>
        <w:spacing w:beforeLines="0" w:afterLines="0" w:line="588" w:lineRule="exact"/>
        <w:ind w:left="1" w:firstLine="648" w:firstLineChars="200"/>
        <w:textAlignment w:val="bottom"/>
        <w:outlineLvl w:val="9"/>
        <w:rPr>
          <w:rFonts w:hint="default" w:ascii="仿宋_GB2312" w:hAnsi="宋体" w:eastAsia="仿宋_GB2312" w:cstheme="minorBidi"/>
          <w:spacing w:val="2"/>
          <w:kern w:val="0"/>
          <w:sz w:val="32"/>
          <w:szCs w:val="32"/>
          <w:lang w:val="en-US" w:eastAsia="zh-CN"/>
        </w:rPr>
      </w:pPr>
      <w:r>
        <w:rPr>
          <w:rFonts w:hint="eastAsia" w:ascii="仿宋_GB2312" w:hAnsi="宋体" w:cstheme="minorBidi"/>
          <w:spacing w:val="2"/>
          <w:sz w:val="32"/>
          <w:szCs w:val="32"/>
          <w:lang w:val="en-US" w:eastAsia="zh-CN"/>
        </w:rPr>
        <w:t>涉及持证企业</w:t>
      </w:r>
      <w:r>
        <w:rPr>
          <w:rFonts w:hint="eastAsia" w:ascii="仿宋" w:hAnsi="仿宋" w:eastAsia="仿宋" w:cs="仿宋"/>
          <w:color w:val="000000"/>
          <w:sz w:val="32"/>
          <w:szCs w:val="32"/>
        </w:rPr>
        <w:t>承装（修、试）电力设施许可</w:t>
      </w:r>
      <w:r>
        <w:rPr>
          <w:rFonts w:hint="eastAsia" w:ascii="仿宋_GB2312" w:hAnsi="宋体" w:cstheme="minorBidi"/>
          <w:spacing w:val="2"/>
          <w:sz w:val="32"/>
          <w:szCs w:val="32"/>
          <w:lang w:val="en-US" w:eastAsia="zh-CN"/>
        </w:rPr>
        <w:t>依法被撤销、撤回，或者许可证被依法吊销的；许可有效期届满未按规定申请延续，或者延续申请未批准等两种情形的，</w:t>
      </w:r>
      <w:r>
        <w:rPr>
          <w:rFonts w:hint="eastAsia" w:ascii="仿宋" w:hAnsi="仿宋" w:eastAsia="仿宋" w:cs="FangSong_GB2312"/>
          <w:sz w:val="32"/>
          <w:szCs w:val="32"/>
        </w:rPr>
        <w:t>由派出机构在</w:t>
      </w:r>
      <w:r>
        <w:rPr>
          <w:rFonts w:hint="eastAsia" w:ascii="仿宋" w:hAnsi="仿宋" w:eastAsia="仿宋" w:cs="FangSong_GB2312"/>
          <w:sz w:val="32"/>
          <w:szCs w:val="32"/>
          <w:lang w:val="en-US" w:eastAsia="zh-CN"/>
        </w:rPr>
        <w:t>撤销</w:t>
      </w:r>
      <w:r>
        <w:rPr>
          <w:rFonts w:hint="eastAsia" w:ascii="仿宋" w:hAnsi="仿宋" w:eastAsia="仿宋" w:cs="FangSong_GB2312"/>
          <w:sz w:val="32"/>
          <w:szCs w:val="32"/>
        </w:rPr>
        <w:t>、撤</w:t>
      </w:r>
      <w:r>
        <w:rPr>
          <w:rFonts w:hint="eastAsia" w:ascii="仿宋" w:hAnsi="仿宋" w:eastAsia="仿宋" w:cs="FangSong_GB2312"/>
          <w:sz w:val="32"/>
          <w:szCs w:val="32"/>
          <w:lang w:val="en-US" w:eastAsia="zh-CN"/>
        </w:rPr>
        <w:t>回</w:t>
      </w:r>
      <w:r>
        <w:rPr>
          <w:rFonts w:hint="eastAsia" w:ascii="仿宋" w:hAnsi="仿宋" w:eastAsia="仿宋" w:cs="FangSong_GB2312"/>
          <w:sz w:val="32"/>
          <w:szCs w:val="32"/>
        </w:rPr>
        <w:t>、吊销决定生效</w:t>
      </w:r>
      <w:r>
        <w:rPr>
          <w:rFonts w:hint="eastAsia" w:ascii="仿宋" w:hAnsi="仿宋" w:eastAsia="仿宋" w:cs="FangSong_GB2312"/>
          <w:sz w:val="32"/>
          <w:szCs w:val="32"/>
          <w:lang w:val="en-US" w:eastAsia="zh-CN"/>
        </w:rPr>
        <w:t>之日</w:t>
      </w:r>
      <w:r>
        <w:rPr>
          <w:rFonts w:hint="eastAsia" w:ascii="仿宋" w:hAnsi="仿宋" w:eastAsia="仿宋" w:cs="FangSong_GB2312"/>
          <w:sz w:val="32"/>
          <w:szCs w:val="32"/>
        </w:rPr>
        <w:t>或许可证有效期届满</w:t>
      </w:r>
      <w:r>
        <w:rPr>
          <w:rFonts w:hint="eastAsia" w:ascii="仿宋" w:hAnsi="仿宋" w:eastAsia="仿宋" w:cs="FangSong_GB2312"/>
          <w:sz w:val="32"/>
          <w:szCs w:val="32"/>
          <w:lang w:val="en-US" w:eastAsia="zh-CN"/>
        </w:rPr>
        <w:t>次日起</w:t>
      </w:r>
      <w:r>
        <w:rPr>
          <w:rFonts w:hint="eastAsia" w:ascii="仿宋" w:hAnsi="仿宋" w:eastAsia="仿宋" w:cs="FangSong_GB2312"/>
          <w:sz w:val="32"/>
          <w:szCs w:val="32"/>
        </w:rPr>
        <w:t>10个工作日内办理注销手续。被许可人应当积极配合并在规定时限内交回许可证正本、副本。</w:t>
      </w:r>
    </w:p>
    <w:p>
      <w:pPr>
        <w:numPr>
          <w:ilvl w:val="0"/>
          <w:numId w:val="9"/>
        </w:numPr>
        <w:spacing w:line="588" w:lineRule="exact"/>
        <w:ind w:firstLine="420" w:firstLineChars="0"/>
        <w:rPr>
          <w:rFonts w:hint="eastAsia" w:ascii="楷体" w:hAnsi="楷体" w:eastAsia="楷体" w:cs="楷体"/>
          <w:spacing w:val="2"/>
          <w:kern w:val="0"/>
          <w:sz w:val="32"/>
          <w:szCs w:val="32"/>
          <w:lang w:val="en-US" w:eastAsia="zh-CN"/>
        </w:rPr>
      </w:pPr>
      <w:r>
        <w:rPr>
          <w:rFonts w:hint="eastAsia" w:ascii="楷体" w:hAnsi="楷体" w:eastAsia="楷体" w:cs="楷体"/>
          <w:spacing w:val="2"/>
          <w:kern w:val="0"/>
          <w:sz w:val="32"/>
          <w:szCs w:val="32"/>
          <w:lang w:val="en-US" w:eastAsia="zh-CN"/>
        </w:rPr>
        <w:t>延续</w:t>
      </w:r>
    </w:p>
    <w:p>
      <w:pPr>
        <w:spacing w:line="588"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许可证有效期为</w:t>
      </w:r>
      <w:r>
        <w:rPr>
          <w:rFonts w:ascii="仿宋_GB2312" w:hAnsi="宋体" w:eastAsia="仿宋_GB2312"/>
          <w:spacing w:val="2"/>
          <w:kern w:val="0"/>
          <w:sz w:val="32"/>
          <w:szCs w:val="32"/>
        </w:rPr>
        <w:t>6年。有效期届满需要延续的，被许可人应当在有效期届满30日前向国家能源局派出机构提出申请。</w:t>
      </w:r>
    </w:p>
    <w:p>
      <w:pPr>
        <w:numPr>
          <w:ilvl w:val="0"/>
          <w:numId w:val="10"/>
        </w:numPr>
        <w:spacing w:line="588" w:lineRule="exact"/>
        <w:ind w:firstLine="648" w:firstLineChars="200"/>
        <w:rPr>
          <w:rFonts w:hint="eastAsia" w:ascii="黑体" w:hAnsi="黑体" w:eastAsia="黑体"/>
          <w:spacing w:val="2"/>
          <w:kern w:val="0"/>
          <w:sz w:val="32"/>
          <w:szCs w:val="32"/>
        </w:rPr>
      </w:pPr>
      <w:r>
        <w:rPr>
          <w:rFonts w:hint="eastAsia" w:ascii="黑体" w:hAnsi="黑体" w:eastAsia="黑体"/>
          <w:spacing w:val="2"/>
          <w:kern w:val="0"/>
          <w:sz w:val="32"/>
          <w:szCs w:val="32"/>
          <w:lang w:val="en-US" w:eastAsia="zh-CN"/>
        </w:rPr>
        <w:t>申请材料</w:t>
      </w:r>
    </w:p>
    <w:p>
      <w:pPr>
        <w:numPr>
          <w:ilvl w:val="0"/>
          <w:numId w:val="11"/>
        </w:numPr>
        <w:spacing w:line="588" w:lineRule="exact"/>
        <w:ind w:left="420" w:leftChars="200" w:firstLine="0" w:firstLineChars="0"/>
        <w:rPr>
          <w:rFonts w:hint="eastAsia" w:ascii="楷体" w:hAnsi="楷体" w:eastAsia="楷体" w:cs="楷体"/>
          <w:spacing w:val="2"/>
          <w:kern w:val="0"/>
          <w:sz w:val="32"/>
          <w:szCs w:val="32"/>
        </w:rPr>
      </w:pPr>
      <w:r>
        <w:rPr>
          <w:rFonts w:hint="eastAsia" w:ascii="楷体" w:hAnsi="楷体" w:eastAsia="楷体" w:cs="楷体"/>
          <w:spacing w:val="2"/>
          <w:kern w:val="0"/>
          <w:sz w:val="32"/>
          <w:szCs w:val="32"/>
          <w:lang w:val="en-US" w:eastAsia="zh-CN"/>
        </w:rPr>
        <w:t>补办</w:t>
      </w:r>
    </w:p>
    <w:p>
      <w:pPr>
        <w:tabs>
          <w:tab w:val="center" w:pos="4620"/>
          <w:tab w:val="right" w:pos="9241"/>
        </w:tabs>
        <w:overflowPunct w:val="0"/>
        <w:spacing w:line="588" w:lineRule="exact"/>
        <w:ind w:firstLine="648" w:firstLineChars="200"/>
        <w:rPr>
          <w:rFonts w:ascii="Times New Roman" w:hAnsi="Times New Roman" w:eastAsia="仿宋_GB2312" w:cs="Times New Roman"/>
          <w:color w:val="000000"/>
          <w:sz w:val="32"/>
          <w:szCs w:val="32"/>
        </w:rPr>
      </w:pPr>
      <w:r>
        <w:rPr>
          <w:rFonts w:hint="default" w:ascii="Times New Roman" w:hAnsi="Times New Roman" w:eastAsia="楷体" w:cs="Times New Roman"/>
          <w:spacing w:val="2"/>
          <w:kern w:val="0"/>
          <w:sz w:val="32"/>
          <w:szCs w:val="32"/>
          <w:lang w:val="en-US" w:eastAsia="zh-CN"/>
        </w:rPr>
        <w:t>1.</w:t>
      </w:r>
      <w:r>
        <w:rPr>
          <w:rFonts w:hint="default" w:ascii="Times New Roman" w:hAnsi="Times New Roman" w:eastAsia="仿宋_GB2312" w:cs="Times New Roman"/>
          <w:color w:val="000000"/>
          <w:sz w:val="32"/>
          <w:szCs w:val="32"/>
        </w:rPr>
        <w:t>许可证补办申请表；</w:t>
      </w:r>
    </w:p>
    <w:p>
      <w:pPr>
        <w:numPr>
          <w:ilvl w:val="-1"/>
          <w:numId w:val="0"/>
        </w:numPr>
        <w:tabs>
          <w:tab w:val="center" w:pos="4620"/>
          <w:tab w:val="right" w:pos="9241"/>
        </w:tabs>
        <w:overflowPunct w:val="0"/>
        <w:spacing w:line="588" w:lineRule="exact"/>
        <w:ind w:left="0" w:leftChars="0" w:firstLine="640" w:firstLineChars="200"/>
        <w:rPr>
          <w:rFonts w:hint="default" w:ascii="Times New Roman" w:hAnsi="Times New Roman" w:eastAsia="楷体" w:cs="Times New Roman"/>
          <w:spacing w:val="2"/>
          <w:kern w:val="0"/>
          <w:sz w:val="32"/>
          <w:szCs w:val="32"/>
          <w:lang w:val="en-US"/>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损毁许可证原件或者许可证遗失声明。</w:t>
      </w:r>
    </w:p>
    <w:p>
      <w:pPr>
        <w:numPr>
          <w:ilvl w:val="0"/>
          <w:numId w:val="11"/>
        </w:numPr>
        <w:spacing w:line="588" w:lineRule="exact"/>
        <w:ind w:left="420" w:leftChars="200" w:firstLine="0" w:firstLineChars="0"/>
        <w:rPr>
          <w:rFonts w:hint="default" w:ascii="Times New Roman" w:hAnsi="Times New Roman" w:eastAsia="楷体" w:cs="Times New Roman"/>
          <w:spacing w:val="2"/>
          <w:kern w:val="0"/>
          <w:sz w:val="32"/>
          <w:szCs w:val="32"/>
        </w:rPr>
      </w:pPr>
      <w:r>
        <w:rPr>
          <w:rFonts w:hint="default" w:ascii="Times New Roman" w:hAnsi="Times New Roman" w:eastAsia="楷体" w:cs="Times New Roman"/>
          <w:spacing w:val="2"/>
          <w:kern w:val="0"/>
          <w:sz w:val="32"/>
          <w:szCs w:val="32"/>
          <w:lang w:val="en-US" w:eastAsia="zh-CN"/>
        </w:rPr>
        <w:t>注销</w:t>
      </w:r>
    </w:p>
    <w:p>
      <w:pPr>
        <w:keepNext w:val="0"/>
        <w:keepLines w:val="0"/>
        <w:pageBreakBefore w:val="0"/>
        <w:widowControl w:val="0"/>
        <w:kinsoku/>
        <w:wordWrap/>
        <w:overflowPunct/>
        <w:topLinePunct w:val="0"/>
        <w:autoSpaceDE/>
        <w:autoSpaceDN/>
        <w:bidi w:val="0"/>
        <w:adjustRightInd/>
        <w:snapToGrid/>
        <w:spacing w:line="588" w:lineRule="exact"/>
        <w:ind w:left="0"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法定代表人签署的许可证注销申请</w:t>
      </w:r>
      <w:r>
        <w:rPr>
          <w:rFonts w:hint="default" w:ascii="Times New Roman" w:hAnsi="Times New Roman" w:eastAsia="仿宋_GB2312" w:cs="Times New Roman"/>
          <w:sz w:val="32"/>
          <w:szCs w:val="32"/>
          <w:lang w:val="en-US" w:eastAsia="zh-CN"/>
        </w:rPr>
        <w:t>表</w:t>
      </w:r>
      <w:r>
        <w:rPr>
          <w:rFonts w:hint="default" w:ascii="Times New Roman" w:hAnsi="Times New Roman" w:eastAsia="仿宋_GB2312" w:cs="Times New Roman"/>
          <w:sz w:val="32"/>
          <w:szCs w:val="32"/>
        </w:rPr>
        <w:t>；</w:t>
      </w:r>
    </w:p>
    <w:p>
      <w:pPr>
        <w:numPr>
          <w:ilvl w:val="-1"/>
          <w:numId w:val="0"/>
        </w:numPr>
        <w:spacing w:line="588" w:lineRule="exact"/>
        <w:ind w:left="0" w:leftChars="0" w:firstLine="640" w:firstLineChars="200"/>
        <w:textAlignment w:val="bottom"/>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许可证正本、副本；</w:t>
      </w:r>
    </w:p>
    <w:p>
      <w:pPr>
        <w:numPr>
          <w:ilvl w:val="-1"/>
          <w:numId w:val="0"/>
        </w:numPr>
        <w:spacing w:line="588" w:lineRule="exact"/>
        <w:ind w:left="0" w:leftChars="0" w:firstLine="640" w:firstLineChars="200"/>
        <w:textAlignment w:val="bottom"/>
        <w:rPr>
          <w:rFonts w:hint="eastAsia" w:ascii="Times New Roman" w:hAnsi="Times New Roman" w:eastAsia="仿宋_GB2312" w:cs="Times New Roman"/>
          <w:spacing w:val="2"/>
          <w:kern w:val="0"/>
          <w:sz w:val="32"/>
          <w:szCs w:val="32"/>
          <w:lang w:eastAsia="zh-CN"/>
        </w:rPr>
      </w:pP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办理注销</w:t>
      </w:r>
      <w:r>
        <w:rPr>
          <w:rFonts w:hint="default" w:ascii="Times New Roman" w:hAnsi="Times New Roman" w:eastAsia="仿宋_GB2312" w:cs="Times New Roman"/>
          <w:sz w:val="32"/>
          <w:szCs w:val="32"/>
          <w:lang w:val="en-US" w:eastAsia="zh-CN"/>
        </w:rPr>
        <w:t>需要的其他相关</w:t>
      </w:r>
      <w:r>
        <w:rPr>
          <w:rFonts w:hint="default" w:ascii="Times New Roman" w:hAnsi="Times New Roman" w:eastAsia="仿宋_GB2312" w:cs="Times New Roman"/>
          <w:sz w:val="32"/>
          <w:szCs w:val="32"/>
        </w:rPr>
        <w:t>材料</w:t>
      </w:r>
      <w:r>
        <w:rPr>
          <w:rFonts w:hint="eastAsia" w:ascii="Times New Roman" w:hAnsi="Times New Roman" w:eastAsia="仿宋_GB2312" w:cs="Times New Roman"/>
          <w:sz w:val="32"/>
          <w:szCs w:val="32"/>
          <w:lang w:eastAsia="zh-CN"/>
        </w:rPr>
        <w:t>。</w:t>
      </w:r>
    </w:p>
    <w:p>
      <w:pPr>
        <w:numPr>
          <w:ilvl w:val="0"/>
          <w:numId w:val="11"/>
        </w:numPr>
        <w:spacing w:line="588" w:lineRule="exact"/>
        <w:ind w:left="420" w:leftChars="200" w:firstLine="0" w:firstLineChars="0"/>
        <w:rPr>
          <w:rFonts w:hint="default" w:ascii="Times New Roman" w:hAnsi="Times New Roman" w:eastAsia="楷体" w:cs="Times New Roman"/>
          <w:spacing w:val="2"/>
          <w:kern w:val="0"/>
          <w:sz w:val="32"/>
          <w:szCs w:val="32"/>
        </w:rPr>
      </w:pPr>
      <w:r>
        <w:rPr>
          <w:rFonts w:hint="eastAsia" w:ascii="Times New Roman" w:hAnsi="Times New Roman" w:eastAsia="楷体" w:cs="Times New Roman"/>
          <w:spacing w:val="2"/>
          <w:kern w:val="0"/>
          <w:sz w:val="32"/>
          <w:szCs w:val="32"/>
          <w:lang w:val="en-US" w:eastAsia="zh-CN"/>
        </w:rPr>
        <w:t>延续</w:t>
      </w:r>
    </w:p>
    <w:p>
      <w:pPr>
        <w:numPr>
          <w:ilvl w:val="0"/>
          <w:numId w:val="0"/>
        </w:numPr>
        <w:spacing w:line="588" w:lineRule="exact"/>
        <w:ind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1.许可证延续申请表；</w:t>
      </w:r>
    </w:p>
    <w:p>
      <w:pPr>
        <w:numPr>
          <w:ilvl w:val="0"/>
          <w:numId w:val="0"/>
        </w:numPr>
        <w:spacing w:line="588" w:lineRule="exact"/>
        <w:ind w:firstLine="640" w:firstLineChars="200"/>
        <w:textAlignment w:val="bottom"/>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2.申请一级至三级许可证有效期延续的，应提供相关业绩材料。</w:t>
      </w:r>
    </w:p>
    <w:p>
      <w:pPr>
        <w:numPr>
          <w:ilvl w:val="0"/>
          <w:numId w:val="10"/>
        </w:numPr>
        <w:spacing w:line="588" w:lineRule="exact"/>
        <w:ind w:firstLine="648" w:firstLineChars="200"/>
        <w:rPr>
          <w:rFonts w:hint="default" w:ascii="Times New Roman" w:hAnsi="Times New Roman" w:eastAsia="黑体" w:cs="Times New Roman"/>
          <w:spacing w:val="2"/>
          <w:kern w:val="0"/>
          <w:sz w:val="32"/>
          <w:szCs w:val="32"/>
        </w:rPr>
      </w:pPr>
      <w:r>
        <w:rPr>
          <w:rFonts w:hint="default" w:ascii="Times New Roman" w:hAnsi="Times New Roman" w:eastAsia="黑体" w:cs="Times New Roman"/>
          <w:spacing w:val="2"/>
          <w:kern w:val="0"/>
          <w:sz w:val="32"/>
          <w:szCs w:val="32"/>
          <w:lang w:val="en-US" w:eastAsia="zh-CN"/>
        </w:rPr>
        <w:t>办结时限</w:t>
      </w:r>
    </w:p>
    <w:p>
      <w:pPr>
        <w:numPr>
          <w:ilvl w:val="0"/>
          <w:numId w:val="12"/>
        </w:numPr>
        <w:spacing w:line="588" w:lineRule="exact"/>
        <w:ind w:left="0" w:leftChars="0" w:firstLine="420" w:firstLineChars="0"/>
        <w:rPr>
          <w:rFonts w:hint="default" w:ascii="Times New Roman" w:hAnsi="Times New Roman" w:eastAsia="楷体" w:cs="Times New Roman"/>
          <w:spacing w:val="2"/>
          <w:kern w:val="0"/>
          <w:sz w:val="32"/>
          <w:szCs w:val="32"/>
        </w:rPr>
      </w:pPr>
      <w:r>
        <w:rPr>
          <w:rFonts w:hint="default" w:ascii="Times New Roman" w:hAnsi="Times New Roman" w:eastAsia="楷体" w:cs="Times New Roman"/>
          <w:spacing w:val="2"/>
          <w:kern w:val="0"/>
          <w:sz w:val="32"/>
          <w:szCs w:val="32"/>
          <w:lang w:val="en-US" w:eastAsia="zh-CN"/>
        </w:rPr>
        <w:t>补办</w:t>
      </w:r>
    </w:p>
    <w:p>
      <w:pPr>
        <w:widowControl/>
        <w:spacing w:line="588" w:lineRule="exact"/>
        <w:ind w:firstLine="648" w:firstLineChars="200"/>
        <w:rPr>
          <w:rFonts w:hint="default" w:ascii="仿宋_GB2312" w:hAnsi="宋体" w:eastAsia="仿宋_GB2312" w:cstheme="minorBidi"/>
          <w:spacing w:val="2"/>
          <w:kern w:val="0"/>
          <w:sz w:val="32"/>
          <w:szCs w:val="32"/>
        </w:rPr>
      </w:pPr>
      <w:r>
        <w:rPr>
          <w:rFonts w:ascii="仿宋_GB2312" w:hAnsi="宋体" w:eastAsia="仿宋_GB2312"/>
          <w:color w:val="auto"/>
          <w:spacing w:val="2"/>
          <w:kern w:val="0"/>
          <w:sz w:val="32"/>
          <w:szCs w:val="32"/>
        </w:rPr>
        <w:t>自收到补办申请之日起3日内补发</w:t>
      </w:r>
      <w:r>
        <w:rPr>
          <w:rFonts w:hint="default" w:ascii="仿宋_GB2312" w:hAnsi="宋体" w:eastAsia="仿宋_GB2312"/>
          <w:color w:val="auto"/>
          <w:spacing w:val="2"/>
          <w:kern w:val="0"/>
          <w:sz w:val="32"/>
          <w:szCs w:val="32"/>
        </w:rPr>
        <w:t>许可证</w:t>
      </w:r>
      <w:r>
        <w:rPr>
          <w:rFonts w:ascii="仿宋_GB2312" w:hAnsi="宋体" w:eastAsia="仿宋_GB2312"/>
          <w:color w:val="auto"/>
          <w:spacing w:val="2"/>
          <w:kern w:val="0"/>
          <w:sz w:val="32"/>
          <w:szCs w:val="32"/>
        </w:rPr>
        <w:t>。</w:t>
      </w:r>
    </w:p>
    <w:p>
      <w:pPr>
        <w:numPr>
          <w:ilvl w:val="0"/>
          <w:numId w:val="12"/>
        </w:numPr>
        <w:spacing w:line="588" w:lineRule="exact"/>
        <w:ind w:left="0" w:leftChars="0" w:firstLine="420" w:firstLineChars="0"/>
        <w:rPr>
          <w:rFonts w:hint="eastAsia" w:ascii="楷体" w:hAnsi="楷体" w:eastAsia="楷体" w:cs="楷体"/>
          <w:spacing w:val="2"/>
          <w:kern w:val="0"/>
          <w:sz w:val="32"/>
          <w:szCs w:val="32"/>
          <w:lang w:val="en-US" w:eastAsia="zh-CN"/>
        </w:rPr>
      </w:pPr>
      <w:r>
        <w:rPr>
          <w:rFonts w:hint="eastAsia" w:ascii="楷体" w:hAnsi="楷体" w:eastAsia="楷体" w:cs="楷体"/>
          <w:spacing w:val="2"/>
          <w:kern w:val="0"/>
          <w:sz w:val="32"/>
          <w:szCs w:val="32"/>
          <w:lang w:val="en-US" w:eastAsia="zh-CN"/>
        </w:rPr>
        <w:t>注销</w:t>
      </w:r>
    </w:p>
    <w:p>
      <w:pPr>
        <w:keepNext w:val="0"/>
        <w:keepLines w:val="0"/>
        <w:pageBreakBefore w:val="0"/>
        <w:widowControl w:val="0"/>
        <w:kinsoku/>
        <w:wordWrap/>
        <w:overflowPunct/>
        <w:topLinePunct w:val="0"/>
        <w:autoSpaceDE/>
        <w:autoSpaceDN/>
        <w:bidi w:val="0"/>
        <w:adjustRightInd/>
        <w:snapToGrid/>
        <w:spacing w:line="588" w:lineRule="exact"/>
        <w:ind w:firstLine="648" w:firstLineChars="200"/>
        <w:textAlignment w:val="bottom"/>
        <w:rPr>
          <w:rFonts w:hint="eastAsia" w:ascii="仿宋_GB2312" w:hAnsi="仿宋_GB2312" w:eastAsia="仿宋_GB2312" w:cs="仿宋_GB2312"/>
          <w:sz w:val="32"/>
          <w:szCs w:val="32"/>
          <w:lang w:eastAsia="zh-CN"/>
        </w:rPr>
      </w:pPr>
      <w:r>
        <w:rPr>
          <w:rFonts w:hint="default" w:ascii="仿宋_GB2312" w:hAnsi="宋体" w:eastAsia="仿宋_GB2312" w:cstheme="minorBidi"/>
          <w:spacing w:val="2"/>
          <w:kern w:val="0"/>
          <w:sz w:val="32"/>
          <w:szCs w:val="32"/>
          <w:lang w:val="en-US" w:eastAsia="zh-CN"/>
        </w:rPr>
        <w:t>被许可人</w:t>
      </w:r>
      <w:bookmarkStart w:id="32" w:name="_GoBack"/>
      <w:bookmarkEnd w:id="32"/>
      <w:r>
        <w:rPr>
          <w:rFonts w:hint="default" w:ascii="仿宋_GB2312" w:hAnsi="宋体" w:eastAsia="仿宋_GB2312" w:cstheme="minorBidi"/>
          <w:spacing w:val="2"/>
          <w:kern w:val="0"/>
          <w:sz w:val="32"/>
          <w:szCs w:val="32"/>
          <w:lang w:val="en-US" w:eastAsia="zh-CN"/>
        </w:rPr>
        <w:t>申请材料齐全的，派出机构应当在3</w:t>
      </w:r>
      <w:r>
        <w:rPr>
          <w:rFonts w:hint="default" w:ascii="仿宋_GB2312" w:hAnsi="宋体" w:eastAsia="仿宋_GB2312" w:cstheme="minorBidi"/>
          <w:spacing w:val="2"/>
          <w:kern w:val="0"/>
          <w:sz w:val="32"/>
          <w:szCs w:val="32"/>
        </w:rPr>
        <w:t>个工作日内办理许可证注销手续</w:t>
      </w:r>
      <w:r>
        <w:rPr>
          <w:rFonts w:hint="eastAsia" w:ascii="仿宋_GB2312" w:hAnsi="宋体" w:eastAsia="仿宋_GB2312" w:cstheme="minorBidi"/>
          <w:spacing w:val="2"/>
          <w:kern w:val="0"/>
          <w:sz w:val="32"/>
          <w:szCs w:val="32"/>
          <w:lang w:eastAsia="zh-CN"/>
        </w:rPr>
        <w:t>，</w:t>
      </w:r>
      <w:r>
        <w:rPr>
          <w:rFonts w:hint="eastAsia" w:ascii="仿宋_GB2312" w:hAnsi="仿宋_GB2312" w:eastAsia="仿宋_GB2312" w:cs="仿宋_GB2312"/>
          <w:sz w:val="32"/>
          <w:szCs w:val="32"/>
        </w:rPr>
        <w:t>被许可人未按照规定提出注销申请的，派出机构经核实相关情况后可在其网站上发布注销公告。公告期为30日，公告期满后办理注销手续</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12"/>
        </w:numPr>
        <w:kinsoku/>
        <w:wordWrap/>
        <w:overflowPunct/>
        <w:topLinePunct w:val="0"/>
        <w:autoSpaceDE/>
        <w:autoSpaceDN/>
        <w:bidi w:val="0"/>
        <w:adjustRightInd/>
        <w:snapToGrid/>
        <w:spacing w:line="588" w:lineRule="exact"/>
        <w:ind w:left="0" w:leftChars="0" w:firstLine="420" w:firstLineChars="0"/>
        <w:textAlignment w:val="bottom"/>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延续</w:t>
      </w:r>
    </w:p>
    <w:p>
      <w:pPr>
        <w:spacing w:line="600" w:lineRule="exact"/>
        <w:ind w:firstLine="648" w:firstLineChars="200"/>
        <w:rPr>
          <w:rFonts w:ascii="仿宋_GB2312" w:hAnsi="宋体" w:eastAsia="仿宋_GB2312"/>
          <w:spacing w:val="2"/>
          <w:kern w:val="0"/>
          <w:sz w:val="32"/>
          <w:szCs w:val="32"/>
        </w:rPr>
      </w:pPr>
      <w:r>
        <w:rPr>
          <w:rFonts w:hint="eastAsia" w:ascii="仿宋_GB2312" w:hAnsi="宋体" w:eastAsia="仿宋_GB2312"/>
          <w:spacing w:val="2"/>
          <w:kern w:val="0"/>
          <w:sz w:val="32"/>
          <w:szCs w:val="32"/>
        </w:rPr>
        <w:t>派出机构应当在许可证有效期届满前作出是否准予延续的决定。逾期未作出决定的，视为同意延续并补办相应手续。</w:t>
      </w:r>
    </w:p>
    <w:p>
      <w:pPr>
        <w:keepNext w:val="0"/>
        <w:keepLines w:val="0"/>
        <w:pageBreakBefore w:val="0"/>
        <w:widowControl w:val="0"/>
        <w:numPr>
          <w:ilvl w:val="-1"/>
          <w:numId w:val="0"/>
        </w:numPr>
        <w:kinsoku/>
        <w:wordWrap/>
        <w:overflowPunct/>
        <w:topLinePunct w:val="0"/>
        <w:autoSpaceDE/>
        <w:autoSpaceDN/>
        <w:bidi w:val="0"/>
        <w:adjustRightInd/>
        <w:snapToGrid/>
        <w:spacing w:line="588" w:lineRule="exact"/>
        <w:ind w:left="420" w:leftChars="200" w:firstLine="0" w:firstLineChars="0"/>
        <w:textAlignment w:val="bottom"/>
        <w:rPr>
          <w:rFonts w:hint="default" w:ascii="仿宋_GB2312" w:hAnsi="仿宋_GB2312" w:eastAsia="仿宋_GB2312" w:cs="仿宋_GB2312"/>
          <w:sz w:val="32"/>
          <w:szCs w:val="32"/>
          <w:lang w:val="en-US" w:eastAsia="zh-CN"/>
        </w:rPr>
      </w:pPr>
    </w:p>
    <w:p>
      <w:pPr>
        <w:numPr>
          <w:ilvl w:val="-1"/>
          <w:numId w:val="0"/>
        </w:numPr>
        <w:spacing w:line="588" w:lineRule="exact"/>
        <w:ind w:left="0" w:leftChars="0" w:firstLine="0" w:firstLineChars="0"/>
        <w:rPr>
          <w:rFonts w:hint="default" w:ascii="楷体" w:hAnsi="楷体" w:eastAsia="楷体" w:cs="楷体"/>
          <w:spacing w:val="2"/>
          <w:kern w:val="0"/>
          <w:sz w:val="32"/>
          <w:szCs w:val="32"/>
          <w:lang w:val="en-US"/>
        </w:rPr>
      </w:pPr>
    </w:p>
    <w:p>
      <w:pPr>
        <w:spacing w:line="588" w:lineRule="exact"/>
        <w:ind w:firstLine="648" w:firstLineChars="200"/>
        <w:rPr>
          <w:rFonts w:ascii="仿宋_GB2312" w:hAnsi="宋体" w:eastAsia="仿宋_GB2312"/>
          <w:spacing w:val="2"/>
          <w:kern w:val="0"/>
          <w:sz w:val="32"/>
          <w:szCs w:val="32"/>
        </w:rPr>
      </w:pPr>
    </w:p>
    <w:p>
      <w:pPr>
        <w:spacing w:line="588" w:lineRule="exact"/>
        <w:ind w:firstLine="560"/>
        <w:outlineLvl w:val="0"/>
        <w:rPr>
          <w:rFonts w:ascii="仿宋_GB2312" w:hAnsi="宋体" w:eastAsia="仿宋_GB2312"/>
          <w:sz w:val="32"/>
          <w:szCs w:val="32"/>
        </w:rPr>
      </w:pPr>
      <w:bookmarkStart w:id="23" w:name="_Toc479866867"/>
      <w:r>
        <w:rPr>
          <w:rFonts w:hint="eastAsia" w:ascii="仿宋_GB2312" w:hAnsi="宋体" w:eastAsia="仿宋_GB2312"/>
          <w:sz w:val="32"/>
          <w:szCs w:val="32"/>
        </w:rPr>
        <w:t>咨询电话：</w:t>
      </w:r>
      <w:r>
        <w:rPr>
          <w:rFonts w:hint="eastAsia" w:ascii="仿宋_GB2312" w:hAnsi="宋体" w:eastAsia="仿宋_GB2312"/>
          <w:spacing w:val="2"/>
          <w:kern w:val="0"/>
          <w:sz w:val="32"/>
          <w:szCs w:val="32"/>
        </w:rPr>
        <w:t>××××××</w:t>
      </w:r>
      <w:bookmarkEnd w:id="23"/>
    </w:p>
    <w:p>
      <w:pPr>
        <w:spacing w:line="588" w:lineRule="exact"/>
        <w:ind w:firstLine="560"/>
        <w:outlineLvl w:val="0"/>
        <w:rPr>
          <w:rFonts w:ascii="仿宋_GB2312" w:hAnsi="宋体" w:eastAsia="仿宋_GB2312"/>
          <w:sz w:val="32"/>
          <w:szCs w:val="32"/>
        </w:rPr>
      </w:pPr>
      <w:bookmarkStart w:id="24" w:name="_Toc479866868"/>
      <w:r>
        <w:rPr>
          <w:rFonts w:hint="eastAsia" w:ascii="仿宋_GB2312" w:hAnsi="宋体" w:eastAsia="仿宋_GB2312"/>
          <w:sz w:val="32"/>
          <w:szCs w:val="32"/>
        </w:rPr>
        <w:t>邮箱：</w:t>
      </w:r>
      <w:r>
        <w:rPr>
          <w:rFonts w:hint="eastAsia" w:ascii="仿宋_GB2312" w:hAnsi="宋体" w:eastAsia="仿宋_GB2312"/>
          <w:spacing w:val="2"/>
          <w:kern w:val="0"/>
          <w:sz w:val="32"/>
          <w:szCs w:val="32"/>
        </w:rPr>
        <w:t>××××××</w:t>
      </w:r>
      <w:bookmarkEnd w:id="24"/>
    </w:p>
    <w:p>
      <w:pPr>
        <w:spacing w:line="588" w:lineRule="exact"/>
        <w:ind w:firstLine="560"/>
        <w:outlineLvl w:val="0"/>
        <w:rPr>
          <w:rFonts w:ascii="仿宋_GB2312" w:hAnsi="宋体" w:eastAsia="仿宋_GB2312"/>
          <w:sz w:val="32"/>
          <w:szCs w:val="32"/>
        </w:rPr>
      </w:pPr>
      <w:bookmarkStart w:id="25" w:name="_Toc479866869"/>
      <w:r>
        <w:rPr>
          <w:rFonts w:hint="eastAsia" w:ascii="仿宋_GB2312" w:hAnsi="宋体" w:eastAsia="仿宋_GB2312"/>
          <w:sz w:val="32"/>
          <w:szCs w:val="32"/>
        </w:rPr>
        <w:t>传真：</w:t>
      </w:r>
      <w:r>
        <w:rPr>
          <w:rFonts w:hint="eastAsia" w:ascii="仿宋_GB2312" w:hAnsi="宋体" w:eastAsia="仿宋_GB2312"/>
          <w:spacing w:val="2"/>
          <w:kern w:val="0"/>
          <w:sz w:val="32"/>
          <w:szCs w:val="32"/>
        </w:rPr>
        <w:t>××××××</w:t>
      </w:r>
      <w:bookmarkEnd w:id="25"/>
    </w:p>
    <w:p>
      <w:pPr>
        <w:spacing w:line="588" w:lineRule="exact"/>
        <w:ind w:firstLine="560"/>
        <w:outlineLvl w:val="0"/>
        <w:rPr>
          <w:rFonts w:ascii="仿宋_GB2312" w:hAnsi="宋体" w:eastAsia="仿宋_GB2312"/>
          <w:sz w:val="32"/>
          <w:szCs w:val="32"/>
        </w:rPr>
      </w:pPr>
      <w:bookmarkStart w:id="26" w:name="_Toc479866870"/>
      <w:r>
        <w:rPr>
          <w:rFonts w:hint="eastAsia" w:ascii="仿宋_GB2312" w:hAnsi="宋体" w:eastAsia="仿宋_GB2312"/>
          <w:sz w:val="32"/>
          <w:szCs w:val="32"/>
        </w:rPr>
        <w:t>办理进程和结果公开查询途径：</w:t>
      </w:r>
      <w:r>
        <w:rPr>
          <w:rFonts w:hint="eastAsia" w:ascii="仿宋_GB2312" w:hAnsi="宋体" w:eastAsia="仿宋_GB2312"/>
          <w:spacing w:val="2"/>
          <w:kern w:val="0"/>
          <w:sz w:val="32"/>
          <w:szCs w:val="32"/>
        </w:rPr>
        <w:t>××××××</w:t>
      </w:r>
      <w:bookmarkEnd w:id="26"/>
    </w:p>
    <w:p>
      <w:pPr>
        <w:spacing w:line="588" w:lineRule="exact"/>
        <w:ind w:firstLine="648" w:firstLineChars="200"/>
        <w:rPr>
          <w:rFonts w:ascii="仿宋_GB2312" w:hAnsi="宋体" w:eastAsia="仿宋_GB2312"/>
          <w:spacing w:val="2"/>
          <w:kern w:val="0"/>
          <w:sz w:val="32"/>
          <w:szCs w:val="32"/>
        </w:rPr>
      </w:pPr>
    </w:p>
    <w:p>
      <w:pPr>
        <w:numPr>
          <w:ilvl w:val="255"/>
          <w:numId w:val="0"/>
        </w:numPr>
        <w:spacing w:line="588" w:lineRule="exact"/>
        <w:ind w:firstLine="1687" w:firstLineChars="600"/>
        <w:rPr>
          <w:rFonts w:ascii="宋体" w:hAnsi="宋体"/>
          <w:b/>
          <w:sz w:val="28"/>
          <w:szCs w:val="28"/>
        </w:rPr>
      </w:pPr>
      <w:r>
        <w:rPr>
          <w:rFonts w:ascii="宋体" w:hAnsi="宋体"/>
          <w:b/>
          <w:kern w:val="0"/>
          <w:sz w:val="28"/>
          <w:szCs w:val="28"/>
        </w:rPr>
        <w:br w:type="page"/>
      </w:r>
    </w:p>
    <w:p>
      <w:pPr>
        <w:spacing w:line="360" w:lineRule="auto"/>
        <w:outlineLvl w:val="0"/>
        <w:rPr>
          <w:rFonts w:ascii="仿宋_GB2312" w:hAnsi="宋体" w:eastAsia="仿宋_GB2312"/>
          <w:b/>
          <w:sz w:val="32"/>
          <w:szCs w:val="32"/>
        </w:rPr>
      </w:pPr>
      <w:bookmarkStart w:id="27" w:name="_Toc476314229"/>
      <w:bookmarkStart w:id="28" w:name="_Toc476847492"/>
      <w:bookmarkStart w:id="29" w:name="_Toc476847219"/>
      <w:bookmarkStart w:id="30" w:name="_Toc479866871"/>
      <w:r>
        <w:rPr>
          <w:rFonts w:hint="eastAsia" w:ascii="仿宋_GB2312" w:hAnsi="宋体" w:eastAsia="仿宋_GB2312"/>
          <w:b/>
          <w:sz w:val="32"/>
          <w:szCs w:val="32"/>
        </w:rPr>
        <w:t>附件：流程图</w:t>
      </w:r>
      <w:bookmarkEnd w:id="27"/>
      <w:bookmarkEnd w:id="28"/>
      <w:bookmarkEnd w:id="29"/>
      <w:bookmarkEnd w:id="30"/>
    </w:p>
    <w:p>
      <w:pPr>
        <w:spacing w:line="360" w:lineRule="auto"/>
        <w:outlineLvl w:val="0"/>
        <w:rPr>
          <w:rFonts w:ascii="宋体" w:hAnsi="宋体"/>
          <w:b/>
          <w:sz w:val="28"/>
          <w:szCs w:val="28"/>
        </w:rPr>
      </w:pP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149225</wp:posOffset>
                </wp:positionV>
                <wp:extent cx="2552065" cy="595630"/>
                <wp:effectExtent l="5080" t="4445" r="18415" b="9525"/>
                <wp:wrapNone/>
                <wp:docPr id="211" name="Rectangle 232"/>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spacing w:line="276" w:lineRule="auto"/>
                            </w:pPr>
                            <w:r>
                              <w:rPr>
                                <w:rFonts w:hint="eastAsia"/>
                              </w:rPr>
                              <w:t>申请人登录派出机构门户网站查询相关规定，确定申请事项并准备申请材料</w:t>
                            </w:r>
                          </w:p>
                        </w:txbxContent>
                      </wps:txbx>
                      <wps:bodyPr rot="0" vert="horz" wrap="square" lIns="91440" tIns="45720" rIns="91440" bIns="45720" anchor="t" anchorCtr="0" upright="1">
                        <a:noAutofit/>
                      </wps:bodyPr>
                    </wps:wsp>
                  </a:graphicData>
                </a:graphic>
              </wp:anchor>
            </w:drawing>
          </mc:Choice>
          <mc:Fallback>
            <w:pict>
              <v:rect id="Rectangle 232" o:spid="_x0000_s1026" o:spt="1" style="position:absolute;left:0pt;margin-left:-4.9pt;margin-top:11.75pt;height:46.9pt;width:200.95pt;z-index:251660288;mso-width-relative:page;mso-height-relative:page;" fillcolor="#FFFFFF" filled="t" stroked="t" coordsize="21600,21600" o:gfxdata="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OrVZkTYAAAACQEAAA8AAAAAAAAAAQAgAAAAIgAAAGRycy9kb3ducmV2&#10;LnhtbFBLAQIUABQAAAAIAIdO4kCDY0NoNQIAAI8EAAAOAAAAAAAAAAEAIAAAACcBAABkcnMvZTJv&#10;RG9jLnhtbFBLBQYAAAAABgAGAFkBAADOBQAAAAA=&#10;">
                <v:fill on="t" focussize="0,0"/>
                <v:stroke color="#000000" miterlimit="2" joinstyle="miter"/>
                <v:imagedata o:title=""/>
                <o:lock v:ext="edit" aspectratio="f"/>
                <v:textbox>
                  <w:txbxContent>
                    <w:p>
                      <w:pPr>
                        <w:spacing w:line="276" w:lineRule="auto"/>
                      </w:pPr>
                      <w:r>
                        <w:rPr>
                          <w:rFonts w:hint="eastAsia"/>
                        </w:rPr>
                        <w:t>申请人登录派出机构门户网站查询相关规定，确定申请事项并准备申请材料</w:t>
                      </w:r>
                    </w:p>
                  </w:txbxContent>
                </v:textbox>
              </v:rect>
            </w:pict>
          </mc:Fallback>
        </mc:AlternateContent>
      </w:r>
      <w:r>
        <w:rPr>
          <w:rFonts w:ascii="宋体" w:hAnsi="宋体"/>
          <w:b/>
          <w:sz w:val="28"/>
          <w:szCs w:val="28"/>
        </w:rPr>
        <mc:AlternateContent>
          <mc:Choice Requires="wps">
            <w:drawing>
              <wp:anchor distT="0" distB="0" distL="114300" distR="114300" simplePos="0" relativeHeight="251661312" behindDoc="0" locked="0" layoutInCell="1" allowOverlap="1">
                <wp:simplePos x="0" y="0"/>
                <wp:positionH relativeFrom="column">
                  <wp:posOffset>3021965</wp:posOffset>
                </wp:positionH>
                <wp:positionV relativeFrom="paragraph">
                  <wp:posOffset>149225</wp:posOffset>
                </wp:positionV>
                <wp:extent cx="2552065" cy="595630"/>
                <wp:effectExtent l="5080" t="4445" r="18415" b="9525"/>
                <wp:wrapNone/>
                <wp:docPr id="212" name="Rectangle 233"/>
                <wp:cNvGraphicFramePr/>
                <a:graphic xmlns:a="http://schemas.openxmlformats.org/drawingml/2006/main">
                  <a:graphicData uri="http://schemas.microsoft.com/office/word/2010/wordprocessingShape">
                    <wps:wsp>
                      <wps:cNvSpPr>
                        <a:spLocks noChangeArrowheads="1"/>
                      </wps:cNvSpPr>
                      <wps:spPr bwMode="auto">
                        <a:xfrm>
                          <a:off x="0" y="0"/>
                          <a:ext cx="2552065" cy="624205"/>
                        </a:xfrm>
                        <a:prstGeom prst="rect">
                          <a:avLst/>
                        </a:prstGeom>
                        <a:solidFill>
                          <a:srgbClr val="FFFFFF"/>
                        </a:solidFill>
                        <a:ln w="9525">
                          <a:solidFill>
                            <a:srgbClr val="000000"/>
                          </a:solidFill>
                          <a:miter lim="200000"/>
                        </a:ln>
                        <a:effectLst/>
                      </wps:spPr>
                      <wps:txb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wps:txbx>
                      <wps:bodyPr rot="0" vert="horz" wrap="square" lIns="91440" tIns="45720" rIns="91440" bIns="45720" anchor="t" anchorCtr="0" upright="1">
                        <a:noAutofit/>
                      </wps:bodyPr>
                    </wps:wsp>
                  </a:graphicData>
                </a:graphic>
              </wp:anchor>
            </w:drawing>
          </mc:Choice>
          <mc:Fallback>
            <w:pict>
              <v:rect id="Rectangle 233" o:spid="_x0000_s1026" o:spt="1" style="position:absolute;left:0pt;margin-left:237.95pt;margin-top:11.75pt;height:46.9pt;width:200.95pt;z-index:251661312;mso-width-relative:page;mso-height-relative:page;" fillcolor="#FFFFFF" filled="t" stroked="t" coordsize="21600,21600" o:gfxdata="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oOV5g2QAAAAoBAAAPAAAAAAAAAAEAIAAAACIAAABkcnMvZG93bnJl&#10;di54bWxQSwECFAAUAAAACACHTuJArGbq4zUCAACPBAAADgAAAAAAAAABACAAAAAoAQAAZHJzL2Uy&#10;b0RvYy54bWxQSwUGAAAAAAYABgBZAQAAzwUAAAAA&#10;">
                <v:fill on="t" focussize="0,0"/>
                <v:stroke color="#000000" miterlimit="2" joinstyle="miter"/>
                <v:imagedata o:title=""/>
                <o:lock v:ext="edit" aspectratio="f"/>
                <v:textbox>
                  <w:txbxContent>
                    <w:p>
                      <w:pPr>
                        <w:jc w:val="both"/>
                      </w:pPr>
                      <w:r>
                        <w:rPr>
                          <w:rFonts w:hint="eastAsia"/>
                        </w:rPr>
                        <w:t>根据填报要求，</w:t>
                      </w:r>
                      <w:r>
                        <w:rPr>
                          <w:rFonts w:hint="eastAsia"/>
                          <w:lang w:eastAsia="zh-CN"/>
                        </w:rPr>
                        <w:t>通过国家能源局资质和信用信息系统</w:t>
                      </w:r>
                      <w:r>
                        <w:rPr>
                          <w:rFonts w:hint="eastAsia"/>
                        </w:rPr>
                        <w:t>提交申请材料</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62336" behindDoc="0" locked="0" layoutInCell="1" allowOverlap="1">
                <wp:simplePos x="0" y="0"/>
                <wp:positionH relativeFrom="column">
                  <wp:posOffset>2489835</wp:posOffset>
                </wp:positionH>
                <wp:positionV relativeFrom="paragraph">
                  <wp:posOffset>50800</wp:posOffset>
                </wp:positionV>
                <wp:extent cx="532130" cy="635"/>
                <wp:effectExtent l="0" t="37465" r="1270" b="38100"/>
                <wp:wrapNone/>
                <wp:docPr id="213" name="AutoShape 234"/>
                <wp:cNvGraphicFramePr/>
                <a:graphic xmlns:a="http://schemas.openxmlformats.org/drawingml/2006/main">
                  <a:graphicData uri="http://schemas.microsoft.com/office/word/2010/wordprocessingShape">
                    <wps:wsp>
                      <wps:cNvCnPr>
                        <a:cxnSpLocks noChangeShapeType="1"/>
                      </wps:cNvCnPr>
                      <wps:spPr bwMode="auto">
                        <a:xfrm>
                          <a:off x="0" y="0"/>
                          <a:ext cx="532130" cy="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4" o:spid="_x0000_s1026" o:spt="32" type="#_x0000_t32" style="position:absolute;left:0pt;margin-left:196.05pt;margin-top:4pt;height:0.05pt;width:41.9pt;z-index:251662336;mso-width-relative:page;mso-height-relative:page;" filled="f" stroked="t" coordsize="21600,21600" o:gfxdata="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ZwmY9gAAAAHAQAADwAAAAAAAAABACAAAAAiAAAAZHJzL2Rvd25yZXYueG1s&#10;UEsBAhQAFAAAAAgAh07iQAjzVZz4AQAA8wMAAA4AAAAAAAAAAQAgAAAAJwEAAGRycy9lMm9Eb2Mu&#10;eG1sUEsFBgAAAAAGAAYAWQEAAJEFA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63360" behindDoc="0" locked="0" layoutInCell="1" allowOverlap="1">
                <wp:simplePos x="0" y="0"/>
                <wp:positionH relativeFrom="column">
                  <wp:posOffset>4295140</wp:posOffset>
                </wp:positionH>
                <wp:positionV relativeFrom="paragraph">
                  <wp:posOffset>348615</wp:posOffset>
                </wp:positionV>
                <wp:extent cx="7620" cy="381635"/>
                <wp:effectExtent l="31750" t="0" r="36830" b="14605"/>
                <wp:wrapNone/>
                <wp:docPr id="214" name="AutoShape 235"/>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5" o:spid="_x0000_s1026" o:spt="32" type="#_x0000_t32" style="position:absolute;left:0pt;margin-left:338.2pt;margin-top:27.45pt;height:30.05pt;width:0.6pt;z-index:251663360;mso-width-relative:page;mso-height-relative:page;" filled="f" stroked="t" coordsize="21600,21600" o:gfxdata="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M25uN2gAAAAoBAAAPAAAAAAAAAAEAIAAAACIAAABkcnMvZG93bnJl&#10;di54bWxQSwECFAAUAAAACACHTuJAV21zv/sBAAD0AwAADgAAAAAAAAABACAAAAApAQAAZHJzL2Uy&#10;b0RvYy54bWxQSwUGAAAAAAYABgBZAQAAlgU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66432" behindDoc="0" locked="0" layoutInCell="1" allowOverlap="1">
                <wp:simplePos x="0" y="0"/>
                <wp:positionH relativeFrom="column">
                  <wp:posOffset>1380490</wp:posOffset>
                </wp:positionH>
                <wp:positionV relativeFrom="paragraph">
                  <wp:posOffset>348615</wp:posOffset>
                </wp:positionV>
                <wp:extent cx="635" cy="721995"/>
                <wp:effectExtent l="37465" t="0" r="38100" b="9525"/>
                <wp:wrapNone/>
                <wp:docPr id="215" name="AutoShape 238"/>
                <wp:cNvGraphicFramePr/>
                <a:graphic xmlns:a="http://schemas.openxmlformats.org/drawingml/2006/main">
                  <a:graphicData uri="http://schemas.microsoft.com/office/word/2010/wordprocessingShape">
                    <wps:wsp>
                      <wps:cNvCnPr>
                        <a:cxnSpLocks noChangeShapeType="1"/>
                      </wps:cNvCnPr>
                      <wps:spPr bwMode="auto">
                        <a:xfrm flipV="1">
                          <a:off x="0" y="0"/>
                          <a:ext cx="635" cy="72199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38" o:spid="_x0000_s1026" o:spt="32" type="#_x0000_t32" style="position:absolute;left:0pt;flip:y;margin-left:108.7pt;margin-top:27.45pt;height:56.85pt;width:0.05pt;z-index:251666432;mso-width-relative:page;mso-height-relative:page;" filled="f" stroked="t" coordsize="21600,21600" o:gfxdata="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w7Oi9gAAAAKAQAADwAAAAAAAAABACAAAAAiAAAAZHJzL2Rvd25y&#10;ZXYueG1sUEsBAhQAFAAAAAgAh07iQI1sghP+AQAA/QMAAA4AAAAAAAAAAQAgAAAAJwEAAGRycy9l&#10;Mm9Eb2MueG1sUEsFBgAAAAAGAAYAWQEAAJcFA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64384" behindDoc="0" locked="0" layoutInCell="1" allowOverlap="1">
                <wp:simplePos x="0" y="0"/>
                <wp:positionH relativeFrom="column">
                  <wp:posOffset>3021965</wp:posOffset>
                </wp:positionH>
                <wp:positionV relativeFrom="paragraph">
                  <wp:posOffset>326390</wp:posOffset>
                </wp:positionV>
                <wp:extent cx="2552065" cy="1021080"/>
                <wp:effectExtent l="9525" t="5080" r="13970" b="10160"/>
                <wp:wrapNone/>
                <wp:docPr id="216" name="AutoShape 236"/>
                <wp:cNvGraphicFramePr/>
                <a:graphic xmlns:a="http://schemas.openxmlformats.org/drawingml/2006/main">
                  <a:graphicData uri="http://schemas.microsoft.com/office/word/2010/wordprocessingShape">
                    <wps:wsp>
                      <wps:cNvSpPr>
                        <a:spLocks noChangeArrowheads="1"/>
                      </wps:cNvSpPr>
                      <wps:spPr bwMode="auto">
                        <a:xfrm>
                          <a:off x="0" y="0"/>
                          <a:ext cx="2552065" cy="102108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wps:txbx>
                      <wps:bodyPr rot="0" vert="horz" wrap="square" lIns="91440" tIns="45720" rIns="91440" bIns="45720" anchor="t" anchorCtr="0" upright="1">
                        <a:noAutofit/>
                      </wps:bodyPr>
                    </wps:wsp>
                  </a:graphicData>
                </a:graphic>
              </wp:anchor>
            </w:drawing>
          </mc:Choice>
          <mc:Fallback>
            <w:pict>
              <v:shape id="AutoShape 236" o:spid="_x0000_s1026" o:spt="110" type="#_x0000_t110" style="position:absolute;left:0pt;margin-left:237.95pt;margin-top:25.7pt;height:80.4pt;width:200.95pt;z-index:251664384;mso-width-relative:page;mso-height-relative:page;" fillcolor="#FFFFFF" filled="t" stroked="t" coordsize="21600,21600" o:gfxdata="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&#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AALEwPYAAAACgEAAA8AAAAAAAAAAQAgAAAAIgAAAGRy&#10;cy9kb3ducmV2LnhtbFBLAQIUABQAAAAIAIdO4kAKzpNdPgIAAJ0EAAAOAAAAAAAAAAEAIAAAACcB&#10;AABkcnMvZTJvRG9jLnhtbFBLBQYAAAAABgAGAFkBAADXBQ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申请材料是否齐全</w:t>
                      </w:r>
                    </w:p>
                    <w:p>
                      <w:pPr>
                        <w:jc w:val="center"/>
                        <w:rPr>
                          <w:rFonts w:ascii="宋体" w:hAnsi="宋体"/>
                        </w:rPr>
                      </w:pPr>
                      <w:r>
                        <w:rPr>
                          <w:rFonts w:hint="eastAsia" w:ascii="宋体" w:hAnsi="宋体"/>
                        </w:rPr>
                        <w:t>并符合法定形式？</w:t>
                      </w:r>
                    </w:p>
                  </w:txbxContent>
                </v:textbox>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665408" behindDoc="0" locked="0" layoutInCell="1" allowOverlap="1">
                <wp:simplePos x="0" y="0"/>
                <wp:positionH relativeFrom="column">
                  <wp:posOffset>861695</wp:posOffset>
                </wp:positionH>
                <wp:positionV relativeFrom="paragraph">
                  <wp:posOffset>283845</wp:posOffset>
                </wp:positionV>
                <wp:extent cx="1102995" cy="309880"/>
                <wp:effectExtent l="5080" t="4445" r="4445" b="5715"/>
                <wp:wrapNone/>
                <wp:docPr id="217" name="Rectangle 237"/>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补正申请材料</w:t>
                            </w:r>
                          </w:p>
                        </w:txbxContent>
                      </wps:txbx>
                      <wps:bodyPr rot="0" vert="horz" wrap="square" lIns="91440" tIns="45720" rIns="91440" bIns="45720" anchor="t" anchorCtr="0" upright="1">
                        <a:noAutofit/>
                      </wps:bodyPr>
                    </wps:wsp>
                  </a:graphicData>
                </a:graphic>
              </wp:anchor>
            </w:drawing>
          </mc:Choice>
          <mc:Fallback>
            <w:pict>
              <v:rect id="Rectangle 237" o:spid="_x0000_s1026" o:spt="1" style="position:absolute;left:0pt;margin-left:67.85pt;margin-top:22.35pt;height:24.4pt;width:86.85pt;z-index:251665408;mso-width-relative:page;mso-height-relative:page;" fillcolor="#FFFFFF" filled="t" stroked="t" coordsize="21600,21600" o:gfxdata="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afZEnYAAAACQEAAA8AAAAAAAAAAQAgAAAAIgAAAGRycy9kb3du&#10;cmV2LnhtbFBLAQIUABQAAAAIAIdO4kBtoA4OOAIAAI8EAAAOAAAAAAAAAAEAIAAAACcBAABkcnMv&#10;ZTJvRG9jLnhtbFBLBQYAAAAABgAGAFkBAADRBQAAAAA=&#10;">
                <v:fill on="t" focussize="0,0"/>
                <v:stroke color="#000000" miterlimit="2" joinstyle="miter"/>
                <v:imagedata o:title=""/>
                <o:lock v:ext="edit" aspectratio="f"/>
                <v:textbox>
                  <w:txbxContent>
                    <w:p>
                      <w:pPr>
                        <w:spacing w:line="276" w:lineRule="auto"/>
                        <w:jc w:val="center"/>
                      </w:pPr>
                      <w:r>
                        <w:rPr>
                          <w:rFonts w:hint="eastAsia"/>
                        </w:rPr>
                        <w:t>补正申请材料</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667456" behindDoc="0" locked="0" layoutInCell="1" allowOverlap="1">
                <wp:simplePos x="0" y="0"/>
                <wp:positionH relativeFrom="column">
                  <wp:posOffset>2358390</wp:posOffset>
                </wp:positionH>
                <wp:positionV relativeFrom="paragraph">
                  <wp:posOffset>121285</wp:posOffset>
                </wp:positionV>
                <wp:extent cx="419100" cy="314325"/>
                <wp:effectExtent l="0" t="0" r="7620" b="5715"/>
                <wp:wrapNone/>
                <wp:docPr id="218" name="Rectangle 239"/>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39" o:spid="_x0000_s1026" o:spt="1" style="position:absolute;left:0pt;margin-left:185.7pt;margin-top:9.55pt;height:24.75pt;width:33pt;z-index:251667456;mso-width-relative:page;mso-height-relative:page;" fillcolor="#FFFFFF" filled="t" stroked="f" coordsize="21600,21600" o:gfxdata="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zQtr81wAAAAkB&#10;AAAPAAAAAAAAAAEAIAAAACIAAABkcnMvZG93bnJldi54bWxQSwECFAAUAAAACACHTuJAo/11qRwC&#10;AABFBAAADgAAAAAAAAABACAAAAAmAQAAZHJzL2Uyb0RvYy54bWxQSwUGAAAAAAYABgBZAQAAtAUA&#10;AAAA&#10;">
                <v:fill on="t" focussize="0,0"/>
                <v:stroke on="f"/>
                <v:imagedata o:title=""/>
                <o:lock v:ext="edit" aspectratio="f"/>
                <v:textbox>
                  <w:txbxContent>
                    <w:p>
                      <w:pPr>
                        <w:jc w:val="center"/>
                      </w:pPr>
                      <w:r>
                        <w:rPr>
                          <w:rFonts w:hint="eastAsia"/>
                        </w:rPr>
                        <w:t>否</w:t>
                      </w: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68480" behindDoc="0" locked="0" layoutInCell="1" allowOverlap="1">
                <wp:simplePos x="0" y="0"/>
                <wp:positionH relativeFrom="column">
                  <wp:posOffset>1971040</wp:posOffset>
                </wp:positionH>
                <wp:positionV relativeFrom="paragraph">
                  <wp:posOffset>38100</wp:posOffset>
                </wp:positionV>
                <wp:extent cx="1044575" cy="1270"/>
                <wp:effectExtent l="0" t="36830" r="6985" b="38100"/>
                <wp:wrapNone/>
                <wp:docPr id="219" name="AutoShape 240"/>
                <wp:cNvGraphicFramePr/>
                <a:graphic xmlns:a="http://schemas.openxmlformats.org/drawingml/2006/main">
                  <a:graphicData uri="http://schemas.microsoft.com/office/word/2010/wordprocessingShape">
                    <wps:wsp>
                      <wps:cNvCnPr>
                        <a:cxnSpLocks noChangeShapeType="1"/>
                      </wps:cNvCnPr>
                      <wps:spPr bwMode="auto">
                        <a:xfrm flipH="1">
                          <a:off x="0" y="0"/>
                          <a:ext cx="104457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0" o:spid="_x0000_s1026" o:spt="32" type="#_x0000_t32" style="position:absolute;left:0pt;flip:x;margin-left:155.2pt;margin-top:3pt;height:0.1pt;width:82.25pt;z-index:251668480;mso-width-relative:page;mso-height-relative:page;" filled="f" stroked="t" coordsize="21600,21600" o:gfxdata="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YuwGTXAAAABwEAAA8AAAAAAAAAAQAgAAAAIgAAAGRycy9k&#10;b3ducmV2LnhtbFBLAQIUABQAAAAIAIdO4kAVMA5NAwIAAP8DAAAOAAAAAAAAAAEAIAAAACYBAABk&#10;cnMvZTJvRG9jLnhtbFBLBQYAAAAABgAGAFkBAACbBQAAAAA=&#10;">
                <v:fill on="f" focussize="0,0"/>
                <v:stroke color="#000000" joinstyle="round" endarrow="block"/>
                <v:imagedata o:title=""/>
                <o:lock v:ext="edit" aspectratio="f"/>
              </v:shape>
            </w:pict>
          </mc:Fallback>
        </mc:AlternateContent>
      </w:r>
    </w:p>
    <w:p>
      <w:pPr>
        <w:rPr>
          <w:rFonts w:ascii="宋体" w:hAnsi="宋体"/>
          <w:b/>
          <w:sz w:val="28"/>
          <w:szCs w:val="28"/>
        </w:rPr>
      </w:pPr>
      <w:r>
        <w:rPr>
          <w:rFonts w:ascii="仿宋_GB2312" w:hAnsi="宋体" w:eastAsia="仿宋_GB2312"/>
          <w:b/>
          <w:sz w:val="32"/>
          <w:szCs w:val="32"/>
        </w:rPr>
        <mc:AlternateContent>
          <mc:Choice Requires="wps">
            <w:drawing>
              <wp:anchor distT="0" distB="0" distL="114300" distR="114300" simplePos="0" relativeHeight="251695104" behindDoc="1" locked="0" layoutInCell="1" allowOverlap="1">
                <wp:simplePos x="0" y="0"/>
                <wp:positionH relativeFrom="column">
                  <wp:posOffset>4333240</wp:posOffset>
                </wp:positionH>
                <wp:positionV relativeFrom="paragraph">
                  <wp:posOffset>72390</wp:posOffset>
                </wp:positionV>
                <wp:extent cx="461645" cy="314325"/>
                <wp:effectExtent l="0" t="0" r="10795" b="5715"/>
                <wp:wrapNone/>
                <wp:docPr id="220" name="Rectangle 264"/>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4" o:spid="_x0000_s1026" o:spt="1" style="position:absolute;left:0pt;margin-left:341.2pt;margin-top:5.7pt;height:24.75pt;width:36.35pt;z-index:-251621376;mso-width-relative:page;mso-height-relative:page;" fillcolor="#FFFFFF" filled="t" stroked="f" coordsize="21600,21600" o:gfxdata="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LFvpO1wAAAAkB&#10;AAAPAAAAAAAAAAEAIAAAACIAAABkcnMvZG93bnJldi54bWxQSwECFAAUAAAACACHTuJAcYXB6xwC&#10;AABFBAAADgAAAAAAAAABACAAAAAmAQAAZHJzL2Uyb0RvYy54bWxQSwUGAAAAAAYABgBZAQAAtAUA&#10;AAAA&#10;">
                <v:fill on="t" focussize="0,0"/>
                <v:stroke on="f"/>
                <v:imagedata o:title=""/>
                <o:lock v:ext="edit" aspectratio="f"/>
                <v:textbox>
                  <w:txbxContent>
                    <w:p>
                      <w:pPr>
                        <w:jc w:val="center"/>
                      </w:pPr>
                      <w:r>
                        <w:rPr>
                          <w:rFonts w:hint="eastAsia"/>
                        </w:rPr>
                        <w:t>是</w:t>
                      </w:r>
                    </w:p>
                  </w:txbxContent>
                </v:textbox>
              </v:rect>
            </w:pict>
          </mc:Fallback>
        </mc:AlternateContent>
      </w:r>
      <w:r>
        <w:rPr>
          <w:rFonts w:ascii="宋体" w:hAnsi="宋体"/>
          <w:b/>
          <w:sz w:val="28"/>
          <w:szCs w:val="28"/>
        </w:rPr>
        <mc:AlternateContent>
          <mc:Choice Requires="wps">
            <w:drawing>
              <wp:anchor distT="0" distB="0" distL="114300" distR="114300" simplePos="0" relativeHeight="251669504" behindDoc="0" locked="0" layoutInCell="1" allowOverlap="1">
                <wp:simplePos x="0" y="0"/>
                <wp:positionH relativeFrom="column">
                  <wp:posOffset>4302760</wp:posOffset>
                </wp:positionH>
                <wp:positionV relativeFrom="paragraph">
                  <wp:posOffset>158750</wp:posOffset>
                </wp:positionV>
                <wp:extent cx="7620" cy="174625"/>
                <wp:effectExtent l="33655" t="0" r="34925" b="8255"/>
                <wp:wrapNone/>
                <wp:docPr id="221" name="AutoShape 241"/>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1" o:spid="_x0000_s1026" o:spt="32" type="#_x0000_t32" style="position:absolute;left:0pt;margin-left:338.8pt;margin-top:12.5pt;height:13.75pt;width:0.6pt;z-index:251669504;mso-width-relative:page;mso-height-relative:page;" filled="f" stroked="t" coordsize="21600,21600" o:gfxdata="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9C8DXaAAAACQEAAA8AAAAAAAAAAQAgAAAAIgAAAGRycy9kb3ducmV2Lnht&#10;bFBLAQIUABQAAAAIAIdO4kBbjNbh9wEAAPQDAAAOAAAAAAAAAAEAIAAAACkBAABkcnMvZTJvRG9j&#10;LnhtbFBLBQYAAAAABgAGAFkBAACSBQAAAAA=&#10;">
                <v:fill on="f" focussize="0,0"/>
                <v:stroke color="#000000" joinstyle="round" endarrow="block"/>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70528" behindDoc="0" locked="0" layoutInCell="1" allowOverlap="1">
                <wp:simplePos x="0" y="0"/>
                <wp:positionH relativeFrom="column">
                  <wp:posOffset>3779520</wp:posOffset>
                </wp:positionH>
                <wp:positionV relativeFrom="paragraph">
                  <wp:posOffset>330835</wp:posOffset>
                </wp:positionV>
                <wp:extent cx="1102995" cy="309880"/>
                <wp:effectExtent l="5080" t="4445" r="4445" b="5715"/>
                <wp:wrapNone/>
                <wp:docPr id="222" name="Rectangle 242"/>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受理申请</w:t>
                            </w:r>
                          </w:p>
                          <w:p>
                            <w:pPr>
                              <w:spacing w:line="240" w:lineRule="exact"/>
                              <w:jc w:val="center"/>
                            </w:pPr>
                          </w:p>
                        </w:txbxContent>
                      </wps:txbx>
                      <wps:bodyPr rot="0" vert="horz" wrap="square" lIns="91440" tIns="45720" rIns="91440" bIns="45720" anchor="t" anchorCtr="0" upright="1">
                        <a:noAutofit/>
                      </wps:bodyPr>
                    </wps:wsp>
                  </a:graphicData>
                </a:graphic>
              </wp:anchor>
            </w:drawing>
          </mc:Choice>
          <mc:Fallback>
            <w:pict>
              <v:rect id="Rectangle 242" o:spid="_x0000_s1026" o:spt="1" style="position:absolute;left:0pt;margin-left:297.6pt;margin-top:26.05pt;height:24.4pt;width:86.85pt;z-index:251670528;mso-width-relative:page;mso-height-relative:page;" fillcolor="#FFFFFF" filled="t" stroked="t" coordsize="21600,21600" o:gfxdata="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8P/bD2AAAAAoBAAAPAAAAAAAAAAEAIAAAACIAAABkcnMvZG93bnJl&#10;di54bWxQSwECFAAUAAAACACHTuJAwhMB8zYCAACPBAAADgAAAAAAAAABACAAAAAnAQAAZHJzL2Uy&#10;b0RvYy54bWxQSwUGAAAAAAYABgBZAQAAzwUAAAAA&#10;">
                <v:fill on="t" focussize="0,0"/>
                <v:stroke color="#000000" miterlimit="2" joinstyle="miter"/>
                <v:imagedata o:title=""/>
                <o:lock v:ext="edit" aspectratio="f"/>
                <v:textbox>
                  <w:txbxContent>
                    <w:p>
                      <w:pPr>
                        <w:spacing w:line="240" w:lineRule="exact"/>
                        <w:jc w:val="center"/>
                      </w:pPr>
                      <w:r>
                        <w:rPr>
                          <w:rFonts w:hint="eastAsia"/>
                        </w:rPr>
                        <w:t>受理申请</w:t>
                      </w:r>
                    </w:p>
                    <w:p>
                      <w:pPr>
                        <w:spacing w:line="240" w:lineRule="exact"/>
                        <w:jc w:val="center"/>
                      </w:pPr>
                    </w:p>
                  </w:txbxContent>
                </v:textbox>
              </v:rect>
            </w:pict>
          </mc:Fallback>
        </mc:AlternateContent>
      </w:r>
    </w:p>
    <w:p>
      <w:pPr>
        <w:rPr>
          <w:rFonts w:ascii="宋体" w:hAnsi="宋体"/>
          <w:b/>
          <w:sz w:val="28"/>
          <w:szCs w:val="28"/>
        </w:rPr>
      </w:pPr>
      <w:r>
        <w:rPr>
          <w:rFonts w:ascii="宋体" w:hAnsi="宋体"/>
          <w:b/>
          <w:sz w:val="28"/>
          <w:szCs w:val="28"/>
        </w:rPr>
        <mc:AlternateContent>
          <mc:Choice Requires="wps">
            <w:drawing>
              <wp:anchor distT="0" distB="0" distL="114300" distR="114300" simplePos="0" relativeHeight="251671552" behindDoc="0" locked="0" layoutInCell="1" allowOverlap="1">
                <wp:simplePos x="0" y="0"/>
                <wp:positionH relativeFrom="column">
                  <wp:posOffset>4310380</wp:posOffset>
                </wp:positionH>
                <wp:positionV relativeFrom="paragraph">
                  <wp:posOffset>248920</wp:posOffset>
                </wp:positionV>
                <wp:extent cx="7620" cy="173990"/>
                <wp:effectExtent l="33655" t="0" r="34925" b="8890"/>
                <wp:wrapNone/>
                <wp:docPr id="223" name="AutoShape 243"/>
                <wp:cNvGraphicFramePr/>
                <a:graphic xmlns:a="http://schemas.openxmlformats.org/drawingml/2006/main">
                  <a:graphicData uri="http://schemas.microsoft.com/office/word/2010/wordprocessingShape">
                    <wps:wsp>
                      <wps:cNvCnPr>
                        <a:cxnSpLocks noChangeShapeType="1"/>
                      </wps:cNvCnPr>
                      <wps:spPr bwMode="auto">
                        <a:xfrm>
                          <a:off x="0" y="0"/>
                          <a:ext cx="7620" cy="17399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3" o:spid="_x0000_s1026" o:spt="32" type="#_x0000_t32" style="position:absolute;left:0pt;margin-left:339.4pt;margin-top:19.6pt;height:13.7pt;width:0.6pt;z-index:251671552;mso-width-relative:page;mso-height-relative:page;" filled="f" stroked="t" coordsize="21600,21600" o:gfxdata="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1JglI2QAAAAkBAAAPAAAAAAAAAAEAIAAAACIAAABkcnMvZG93bnJl&#10;di54bWxQSwECFAAUAAAACACHTuJA0GDctvwBAAD0AwAADgAAAAAAAAABACAAAAAoAQAAZHJzL2Uy&#10;b0RvYy54bWxQSwUGAAAAAAYABgBZAQAAlgU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88960" behindDoc="0" locked="0" layoutInCell="1" allowOverlap="1">
                <wp:simplePos x="0" y="0"/>
                <wp:positionH relativeFrom="column">
                  <wp:posOffset>2661920</wp:posOffset>
                </wp:positionH>
                <wp:positionV relativeFrom="paragraph">
                  <wp:posOffset>143510</wp:posOffset>
                </wp:positionV>
                <wp:extent cx="419100" cy="314325"/>
                <wp:effectExtent l="0" t="0" r="7620" b="5715"/>
                <wp:wrapNone/>
                <wp:docPr id="224" name="Rectangle 260"/>
                <wp:cNvGraphicFramePr/>
                <a:graphic xmlns:a="http://schemas.openxmlformats.org/drawingml/2006/main">
                  <a:graphicData uri="http://schemas.microsoft.com/office/word/2010/wordprocessingShape">
                    <wps:wsp>
                      <wps:cNvSpPr>
                        <a:spLocks noChangeArrowheads="1"/>
                      </wps:cNvSpPr>
                      <wps:spPr bwMode="auto">
                        <a:xfrm>
                          <a:off x="0" y="0"/>
                          <a:ext cx="419100"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0" o:spid="_x0000_s1026" o:spt="1" style="position:absolute;left:0pt;margin-left:209.6pt;margin-top:11.3pt;height:24.75pt;width:33pt;z-index:251688960;mso-width-relative:page;mso-height-relative:page;" fillcolor="#FFFFFF" filled="t" stroked="f" coordsize="21600,21600" o:gfxdata="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gfueo9cAAAAJ&#10;AQAADwAAAAAAAAABACAAAAAiAAAAZHJzL2Rvd25yZXYueG1sUEsBAhQAFAAAAAgAh07iQKht0VId&#10;AgAARQQAAA4AAAAAAAAAAQAgAAAAJgEAAGRycy9lMm9Eb2MueG1sUEsFBgAAAAAGAAYAWQEAALUF&#10;AAAAAA==&#10;">
                <v:fill on="t" focussize="0,0"/>
                <v:stroke on="f"/>
                <v:imagedata o:title=""/>
                <o:lock v:ext="edit" aspectratio="f"/>
                <v:textbox>
                  <w:txbxContent>
                    <w:p>
                      <w:pPr>
                        <w:jc w:val="center"/>
                      </w:pPr>
                      <w:r>
                        <w:rPr>
                          <w:rFonts w:hint="eastAsia"/>
                        </w:rPr>
                        <w:t>否</w:t>
                      </w:r>
                    </w:p>
                  </w:txbxContent>
                </v:textbox>
              </v:rect>
            </w:pict>
          </mc:Fallback>
        </mc:AlternateContent>
      </w:r>
      <w: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26670</wp:posOffset>
                </wp:positionV>
                <wp:extent cx="2552065" cy="901700"/>
                <wp:effectExtent l="9525" t="5080" r="13970" b="7620"/>
                <wp:wrapNone/>
                <wp:docPr id="225" name="AutoShape 257"/>
                <wp:cNvGraphicFramePr/>
                <a:graphic xmlns:a="http://schemas.openxmlformats.org/drawingml/2006/main">
                  <a:graphicData uri="http://schemas.microsoft.com/office/word/2010/wordprocessingShape">
                    <wps:wsp>
                      <wps:cNvSpPr>
                        <a:spLocks noChangeArrowheads="1"/>
                      </wps:cNvSpPr>
                      <wps:spPr bwMode="auto">
                        <a:xfrm>
                          <a:off x="0" y="0"/>
                          <a:ext cx="2552065" cy="901700"/>
                        </a:xfrm>
                        <a:prstGeom prst="flowChartDecision">
                          <a:avLst/>
                        </a:prstGeom>
                        <a:solidFill>
                          <a:srgbClr val="FFFFFF"/>
                        </a:solidFill>
                        <a:ln w="9525">
                          <a:solidFill>
                            <a:srgbClr val="000000"/>
                          </a:solidFill>
                          <a:miter lim="200000"/>
                        </a:ln>
                        <a:effectLst/>
                      </wps:spPr>
                      <wps:txb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wps:txbx>
                      <wps:bodyPr rot="0" vert="horz" wrap="square" lIns="91440" tIns="45720" rIns="91440" bIns="45720" anchor="t" anchorCtr="0" upright="1">
                        <a:noAutofit/>
                      </wps:bodyPr>
                    </wps:wsp>
                  </a:graphicData>
                </a:graphic>
              </wp:anchor>
            </w:drawing>
          </mc:Choice>
          <mc:Fallback>
            <w:pict>
              <v:shape id="AutoShape 257" o:spid="_x0000_s1026" o:spt="110" type="#_x0000_t110" style="position:absolute;left:0pt;margin-top:2.1pt;height:71pt;width:200.95pt;mso-position-horizontal:right;mso-position-horizontal-relative:margin;z-index:251685888;mso-width-relative:page;mso-height-relative:page;" fillcolor="#FFFFFF" filled="t" stroked="t" coordsize="21600,21600" o:gfxdata="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pHQYINQAAAAGAQAADwAAAAAAAAABACAAAAAiAAAAZHJzL2Rvd25yZXYu&#10;eG1sUEsBAhQAFAAAAAgAh07iQCDCMTE4AgAAnAQAAA4AAAAAAAAAAQAgAAAAIwEAAGRycy9lMm9E&#10;b2MueG1sUEsFBgAAAAAGAAYAWQEAAM0FAAAAAA==&#10;">
                <v:fill on="t" focussize="0,0"/>
                <v:stroke color="#000000" miterlimit="2" joinstyle="miter"/>
                <v:imagedata o:title=""/>
                <o:lock v:ext="edit" aspectratio="f"/>
                <v:textbox>
                  <w:txbxContent>
                    <w:p>
                      <w:pPr>
                        <w:jc w:val="center"/>
                        <w:rPr>
                          <w:rFonts w:ascii="宋体" w:hAnsi="宋体"/>
                        </w:rPr>
                      </w:pPr>
                      <w:r>
                        <w:rPr>
                          <w:rFonts w:hint="eastAsia" w:ascii="宋体" w:hAnsi="宋体"/>
                        </w:rPr>
                        <w:t>审查是否需要</w:t>
                      </w:r>
                    </w:p>
                    <w:p>
                      <w:pPr>
                        <w:jc w:val="center"/>
                        <w:rPr>
                          <w:rFonts w:ascii="宋体" w:hAnsi="宋体"/>
                        </w:rPr>
                      </w:pPr>
                      <w:r>
                        <w:rPr>
                          <w:rFonts w:hint="eastAsia" w:ascii="宋体" w:hAnsi="宋体"/>
                        </w:rPr>
                        <w:t>现场核查？</w:t>
                      </w:r>
                    </w:p>
                  </w:txbxContent>
                </v:textbox>
              </v:shape>
            </w:pict>
          </mc:Fallback>
        </mc:AlternateContent>
      </w:r>
    </w:p>
    <w:p>
      <w:pPr>
        <w:spacing w:line="600" w:lineRule="exact"/>
        <w:rPr>
          <w:rFonts w:ascii="仿宋_GB2312" w:hAnsi="宋体" w:eastAsia="仿宋_GB2312"/>
          <w:b/>
          <w:sz w:val="32"/>
          <w:szCs w:val="32"/>
        </w:rPr>
      </w:pPr>
      <w:r>
        <mc:AlternateContent>
          <mc:Choice Requires="wps">
            <w:drawing>
              <wp:anchor distT="0" distB="0" distL="114300" distR="114300" simplePos="0" relativeHeight="251689984" behindDoc="0" locked="0" layoutInCell="1" allowOverlap="1">
                <wp:simplePos x="0" y="0"/>
                <wp:positionH relativeFrom="column">
                  <wp:posOffset>2696210</wp:posOffset>
                </wp:positionH>
                <wp:positionV relativeFrom="paragraph">
                  <wp:posOffset>101600</wp:posOffset>
                </wp:positionV>
                <wp:extent cx="0" cy="711835"/>
                <wp:effectExtent l="4445" t="0" r="10795" b="4445"/>
                <wp:wrapNone/>
                <wp:docPr id="226" name="AutoShape 265"/>
                <wp:cNvGraphicFramePr/>
                <a:graphic xmlns:a="http://schemas.openxmlformats.org/drawingml/2006/main">
                  <a:graphicData uri="http://schemas.microsoft.com/office/word/2010/wordprocessingShape">
                    <wps:wsp>
                      <wps:cNvCnPr>
                        <a:cxnSpLocks noChangeShapeType="1"/>
                      </wps:cNvCnPr>
                      <wps:spPr bwMode="auto">
                        <a:xfrm>
                          <a:off x="0" y="0"/>
                          <a:ext cx="0" cy="711835"/>
                        </a:xfrm>
                        <a:prstGeom prst="straightConnector1">
                          <a:avLst/>
                        </a:prstGeom>
                        <a:noFill/>
                        <a:ln w="9525">
                          <a:solidFill>
                            <a:srgbClr val="000000"/>
                          </a:solidFill>
                          <a:round/>
                        </a:ln>
                        <a:effectLst/>
                      </wps:spPr>
                      <wps:bodyPr/>
                    </wps:wsp>
                  </a:graphicData>
                </a:graphic>
              </wp:anchor>
            </w:drawing>
          </mc:Choice>
          <mc:Fallback>
            <w:pict>
              <v:shape id="AutoShape 265" o:spid="_x0000_s1026" o:spt="32" type="#_x0000_t32" style="position:absolute;left:0pt;margin-left:212.3pt;margin-top:8pt;height:56.05pt;width:0pt;z-index:251689984;mso-width-relative:page;mso-height-relative:page;" filled="f" stroked="t" coordsize="21600,21600" o:gfxdata="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pDuDhtYAAAAKAQAADwAAAAAA&#10;AAABACAAAAAiAAAAZHJzL2Rvd25yZXYueG1sUEsBAhQAFAAAAAgAh07iQIysqI/cAQAAwwMAAA4A&#10;AAAAAAAAAQAgAAAAJQEAAGRycy9lMm9Eb2MueG1sUEsFBgAAAAAGAAYAWQEAAHM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72576" behindDoc="0" locked="0" layoutInCell="1" allowOverlap="1">
                <wp:simplePos x="0" y="0"/>
                <wp:positionH relativeFrom="column">
                  <wp:posOffset>2688590</wp:posOffset>
                </wp:positionH>
                <wp:positionV relativeFrom="paragraph">
                  <wp:posOffset>100965</wp:posOffset>
                </wp:positionV>
                <wp:extent cx="2879725" cy="635"/>
                <wp:effectExtent l="0" t="0" r="0" b="0"/>
                <wp:wrapNone/>
                <wp:docPr id="227" name="AutoShape 244"/>
                <wp:cNvGraphicFramePr/>
                <a:graphic xmlns:a="http://schemas.openxmlformats.org/drawingml/2006/main">
                  <a:graphicData uri="http://schemas.microsoft.com/office/word/2010/wordprocessingShape">
                    <wps:wsp>
                      <wps:cNvCnPr>
                        <a:cxnSpLocks noChangeShapeType="1"/>
                      </wps:cNvCnPr>
                      <wps:spPr bwMode="auto">
                        <a:xfrm>
                          <a:off x="0" y="0"/>
                          <a:ext cx="2879725" cy="635"/>
                        </a:xfrm>
                        <a:prstGeom prst="straightConnector1">
                          <a:avLst/>
                        </a:prstGeom>
                        <a:noFill/>
                        <a:ln w="9525">
                          <a:solidFill>
                            <a:srgbClr val="000000"/>
                          </a:solidFill>
                          <a:round/>
                        </a:ln>
                        <a:effectLst/>
                      </wps:spPr>
                      <wps:bodyPr/>
                    </wps:wsp>
                  </a:graphicData>
                </a:graphic>
              </wp:anchor>
            </w:drawing>
          </mc:Choice>
          <mc:Fallback>
            <w:pict>
              <v:shape id="AutoShape 244" o:spid="_x0000_s1026" o:spt="32" type="#_x0000_t32" style="position:absolute;left:0pt;margin-left:211.7pt;margin-top:7.95pt;height:0.05pt;width:226.75pt;z-index:251672576;mso-width-relative:page;mso-height-relative:page;" filled="f" stroked="t" coordsize="21600,21600" o:gfxdata="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heQPJ2AAAAAkBAAAP&#10;AAAAAAAAAAEAIAAAACIAAABkcnMvZG93bnJldi54bWxQSwECFAAUAAAACACHTuJAU4+I4t8BAADG&#10;AwAADgAAAAAAAAABACAAAAAnAQAAZHJzL2Uyb0RvYy54bWxQSwUGAAAAAAYABgBZAQAAeAU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77696" behindDoc="0" locked="0" layoutInCell="1" allowOverlap="1">
                <wp:simplePos x="0" y="0"/>
                <wp:positionH relativeFrom="column">
                  <wp:posOffset>1057910</wp:posOffset>
                </wp:positionH>
                <wp:positionV relativeFrom="paragraph">
                  <wp:posOffset>1805305</wp:posOffset>
                </wp:positionV>
                <wp:extent cx="7620" cy="130810"/>
                <wp:effectExtent l="34925" t="0" r="33655" b="6350"/>
                <wp:wrapNone/>
                <wp:docPr id="228" name="AutoShape 249"/>
                <wp:cNvGraphicFramePr/>
                <a:graphic xmlns:a="http://schemas.openxmlformats.org/drawingml/2006/main">
                  <a:graphicData uri="http://schemas.microsoft.com/office/word/2010/wordprocessingShape">
                    <wps:wsp>
                      <wps:cNvCnPr>
                        <a:cxnSpLocks noChangeShapeType="1"/>
                      </wps:cNvCnPr>
                      <wps:spPr bwMode="auto">
                        <a:xfrm>
                          <a:off x="0" y="0"/>
                          <a:ext cx="7620" cy="13081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49" o:spid="_x0000_s1026" o:spt="32" type="#_x0000_t32" style="position:absolute;left:0pt;margin-left:83.3pt;margin-top:142.15pt;height:10.3pt;width:0.6pt;z-index:251677696;mso-width-relative:page;mso-height-relative:page;" filled="f" stroked="t" coordsize="21600,21600" o:gfxdata="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fQxW2gAAAAsBAAAPAAAAAAAAAAEAIAAAACIAAABkcnMvZG93bnJl&#10;di54bWxQSwECFAAUAAAACACHTuJA1g1wm/sBAAD0AwAADgAAAAAAAAABACAAAAApAQAAZHJzL2Uy&#10;b0RvYy54bWxQSwUGAAAAAAYABgBZAQAAlgU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678720" behindDoc="0" locked="0" layoutInCell="1" allowOverlap="1">
                <wp:simplePos x="0" y="0"/>
                <wp:positionH relativeFrom="column">
                  <wp:posOffset>4225925</wp:posOffset>
                </wp:positionH>
                <wp:positionV relativeFrom="paragraph">
                  <wp:posOffset>1811655</wp:posOffset>
                </wp:positionV>
                <wp:extent cx="7620" cy="130175"/>
                <wp:effectExtent l="34925" t="0" r="33655" b="6985"/>
                <wp:wrapNone/>
                <wp:docPr id="229" name="AutoShape 250"/>
                <wp:cNvGraphicFramePr/>
                <a:graphic xmlns:a="http://schemas.openxmlformats.org/drawingml/2006/main">
                  <a:graphicData uri="http://schemas.microsoft.com/office/word/2010/wordprocessingShape">
                    <wps:wsp>
                      <wps:cNvCnPr>
                        <a:cxnSpLocks noChangeShapeType="1"/>
                      </wps:cNvCnPr>
                      <wps:spPr bwMode="auto">
                        <a:xfrm>
                          <a:off x="0" y="0"/>
                          <a:ext cx="7620" cy="13017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0" o:spid="_x0000_s1026" o:spt="32" type="#_x0000_t32" style="position:absolute;left:0pt;margin-left:332.75pt;margin-top:142.65pt;height:10.25pt;width:0.6pt;z-index:251678720;mso-width-relative:page;mso-height-relative:page;" filled="f" stroked="t" coordsize="21600,21600" o:gfxdata="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hOsCtwAAAALAQAADwAAAAAAAAABACAAAAAiAAAAZHJzL2Rvd25y&#10;ZXYueG1sUEsBAhQAFAAAAAgAh07iQHsAUEP6AQAA9AMAAA4AAAAAAAAAAQAgAAAAKwEAAGRycy9l&#10;Mm9Eb2MueG1sUEsFBgAAAAAGAAYAWQEAAJc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680768" behindDoc="0" locked="0" layoutInCell="1" allowOverlap="1">
                <wp:simplePos x="0" y="0"/>
                <wp:positionH relativeFrom="column">
                  <wp:posOffset>1057910</wp:posOffset>
                </wp:positionH>
                <wp:positionV relativeFrom="paragraph">
                  <wp:posOffset>2251710</wp:posOffset>
                </wp:positionV>
                <wp:extent cx="7620" cy="260985"/>
                <wp:effectExtent l="32385" t="0" r="36195" b="13335"/>
                <wp:wrapNone/>
                <wp:docPr id="230" name="AutoShape 252"/>
                <wp:cNvGraphicFramePr/>
                <a:graphic xmlns:a="http://schemas.openxmlformats.org/drawingml/2006/main">
                  <a:graphicData uri="http://schemas.microsoft.com/office/word/2010/wordprocessingShape">
                    <wps:wsp>
                      <wps:cNvCnPr>
                        <a:cxnSpLocks noChangeShapeType="1"/>
                      </wps:cNvCnPr>
                      <wps:spPr bwMode="auto">
                        <a:xfrm>
                          <a:off x="0" y="0"/>
                          <a:ext cx="7620" cy="26098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2" o:spid="_x0000_s1026" o:spt="32" type="#_x0000_t32" style="position:absolute;left:0pt;margin-left:83.3pt;margin-top:177.3pt;height:20.55pt;width:0.6pt;z-index:251680768;mso-width-relative:page;mso-height-relative:page;" filled="f" stroked="t" coordsize="21600,21600" o:gfxdata="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33e6toAAAALAQAADwAAAAAAAAABACAAAAAiAAAAZHJzL2Rvd25yZXYu&#10;eG1sUEsBAhQAFAAAAAgAh07iQB35AgH5AQAA9AMAAA4AAAAAAAAAAQAgAAAAKQEAAGRycy9lMm9E&#10;b2MueG1sUEsFBgAAAAAGAAYAWQEAAJQ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681792" behindDoc="0" locked="0" layoutInCell="1" allowOverlap="1">
                <wp:simplePos x="0" y="0"/>
                <wp:positionH relativeFrom="column">
                  <wp:posOffset>4225925</wp:posOffset>
                </wp:positionH>
                <wp:positionV relativeFrom="paragraph">
                  <wp:posOffset>2258060</wp:posOffset>
                </wp:positionV>
                <wp:extent cx="7620" cy="260350"/>
                <wp:effectExtent l="32385" t="0" r="36195" b="13970"/>
                <wp:wrapNone/>
                <wp:docPr id="231" name="AutoShape 253"/>
                <wp:cNvGraphicFramePr/>
                <a:graphic xmlns:a="http://schemas.openxmlformats.org/drawingml/2006/main">
                  <a:graphicData uri="http://schemas.microsoft.com/office/word/2010/wordprocessingShape">
                    <wps:wsp>
                      <wps:cNvCnPr>
                        <a:cxnSpLocks noChangeShapeType="1"/>
                      </wps:cNvCnPr>
                      <wps:spPr bwMode="auto">
                        <a:xfrm>
                          <a:off x="0" y="0"/>
                          <a:ext cx="7620" cy="26035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3" o:spid="_x0000_s1026" o:spt="32" type="#_x0000_t32" style="position:absolute;left:0pt;margin-left:332.75pt;margin-top:177.8pt;height:20.5pt;width:0.6pt;z-index:251681792;mso-width-relative:page;mso-height-relative:page;" filled="f" stroked="t" coordsize="21600,21600" o:gfxdata="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eZbB82gAAAAsBAAAPAAAAAAAAAAEAIAAAACIAAABkcnMvZG93bnJl&#10;di54bWxQSwECFAAUAAAACACHTuJAz7wq4vsBAAD0AwAADgAAAAAAAAABACAAAAApAQAAZHJzL2Uy&#10;b0RvYy54bWxQSwUGAAAAAAYABgBZAQAAlg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3785870</wp:posOffset>
                </wp:positionH>
                <wp:positionV relativeFrom="paragraph">
                  <wp:posOffset>343535</wp:posOffset>
                </wp:positionV>
                <wp:extent cx="1102995" cy="309880"/>
                <wp:effectExtent l="5080" t="4445" r="4445" b="5715"/>
                <wp:wrapNone/>
                <wp:docPr id="232" name="Rectangle 24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40" w:lineRule="exact"/>
                              <w:jc w:val="center"/>
                            </w:pPr>
                            <w:r>
                              <w:rPr>
                                <w:rFonts w:hint="eastAsia"/>
                              </w:rPr>
                              <w:t>现场核查</w:t>
                            </w:r>
                          </w:p>
                        </w:txbxContent>
                      </wps:txbx>
                      <wps:bodyPr rot="0" vert="horz" wrap="square" lIns="91440" tIns="45720" rIns="91440" bIns="45720" anchor="t" anchorCtr="0" upright="1">
                        <a:noAutofit/>
                      </wps:bodyPr>
                    </wps:wsp>
                  </a:graphicData>
                </a:graphic>
              </wp:anchor>
            </w:drawing>
          </mc:Choice>
          <mc:Fallback>
            <w:pict>
              <v:rect id="Rectangle 245" o:spid="_x0000_s1026" o:spt="1" style="position:absolute;left:0pt;margin-left:298.1pt;margin-top:27.05pt;height:24.4pt;width:86.85pt;z-index:251673600;mso-width-relative:page;mso-height-relative:page;" fillcolor="#FFFFFF" filled="t" stroked="t" coordsize="21600,21600" o:gfxdata="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rzy1cdgAAAAKAQAADwAAAAAAAAABACAAAAAiAAAAZHJzL2Rvd25y&#10;ZXYueG1sUEsBAhQAFAAAAAgAh07iQEErJVY3AgAAjwQAAA4AAAAAAAAAAQAgAAAAJwEAAGRycy9l&#10;Mm9Eb2MueG1sUEsFBgAAAAAGAAYAWQEAANAFAAAAAA==&#10;">
                <v:fill on="t" focussize="0,0"/>
                <v:stroke color="#000000" miterlimit="2" joinstyle="miter"/>
                <v:imagedata o:title=""/>
                <o:lock v:ext="edit" aspectratio="f"/>
                <v:textbox>
                  <w:txbxContent>
                    <w:p>
                      <w:pPr>
                        <w:spacing w:line="240" w:lineRule="exact"/>
                        <w:jc w:val="center"/>
                      </w:pPr>
                      <w:r>
                        <w:rPr>
                          <w:rFonts w:hint="eastAsia"/>
                        </w:rPr>
                        <w:t>现场核查</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4325620</wp:posOffset>
                </wp:positionH>
                <wp:positionV relativeFrom="paragraph">
                  <wp:posOffset>156210</wp:posOffset>
                </wp:positionV>
                <wp:extent cx="7620" cy="174625"/>
                <wp:effectExtent l="33655" t="0" r="34925" b="8255"/>
                <wp:wrapNone/>
                <wp:docPr id="233" name="AutoShape 258"/>
                <wp:cNvGraphicFramePr/>
                <a:graphic xmlns:a="http://schemas.openxmlformats.org/drawingml/2006/main">
                  <a:graphicData uri="http://schemas.microsoft.com/office/word/2010/wordprocessingShape">
                    <wps:wsp>
                      <wps:cNvCnPr>
                        <a:cxnSpLocks noChangeShapeType="1"/>
                      </wps:cNvCnPr>
                      <wps:spPr bwMode="auto">
                        <a:xfrm>
                          <a:off x="0" y="0"/>
                          <a:ext cx="7620" cy="17462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8" o:spid="_x0000_s1026" o:spt="32" type="#_x0000_t32" style="position:absolute;left:0pt;margin-left:340.6pt;margin-top:12.3pt;height:13.75pt;width:0.6pt;z-index:251686912;mso-width-relative:page;mso-height-relative:page;" filled="f" stroked="t" coordsize="21600,21600" o:gfxdata="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MSAX9oAAAAJAQAADwAAAAAAAAABACAAAAAiAAAAZHJzL2Rvd25yZXYu&#10;eG1sUEsBAhQAFAAAAAgAh07iQNWJfiP5AQAA9AMAAA4AAAAAAAAAAQAgAAAAKQEAAGRycy9lMm9E&#10;b2MueG1sUEsFBgAAAAAGAAYAWQEAAJQFAAAAAA==&#10;">
                <v:fill on="f" focussize="0,0"/>
                <v:stroke color="#000000" joinstyle="round" endarrow="block"/>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694080" behindDoc="1" locked="0" layoutInCell="1" allowOverlap="1">
                <wp:simplePos x="0" y="0"/>
                <wp:positionH relativeFrom="column">
                  <wp:posOffset>4382770</wp:posOffset>
                </wp:positionH>
                <wp:positionV relativeFrom="paragraph">
                  <wp:posOffset>102870</wp:posOffset>
                </wp:positionV>
                <wp:extent cx="336550" cy="314325"/>
                <wp:effectExtent l="0" t="0" r="13970" b="5715"/>
                <wp:wrapNone/>
                <wp:docPr id="234" name="Rectangle 263"/>
                <wp:cNvGraphicFramePr/>
                <a:graphic xmlns:a="http://schemas.openxmlformats.org/drawingml/2006/main">
                  <a:graphicData uri="http://schemas.microsoft.com/office/word/2010/wordprocessingShape">
                    <wps:wsp>
                      <wps:cNvSpPr>
                        <a:spLocks noChangeArrowheads="1"/>
                      </wps:cNvSpPr>
                      <wps:spPr bwMode="auto">
                        <a:xfrm>
                          <a:off x="0" y="0"/>
                          <a:ext cx="336550" cy="314325"/>
                        </a:xfrm>
                        <a:prstGeom prst="rect">
                          <a:avLst/>
                        </a:prstGeom>
                        <a:solidFill>
                          <a:srgbClr val="FFFFFF"/>
                        </a:solidFill>
                        <a:ln>
                          <a:noFill/>
                        </a:ln>
                        <a:effectLst/>
                      </wps:spPr>
                      <wps:txbx>
                        <w:txbxContent>
                          <w:p>
                            <w:pPr>
                              <w:spacing w:line="240" w:lineRule="exact"/>
                              <w:jc w:val="center"/>
                            </w:pPr>
                            <w:r>
                              <w:rPr>
                                <w:rFonts w:hint="eastAsia"/>
                              </w:rPr>
                              <w:t>是</w:t>
                            </w:r>
                          </w:p>
                          <w:p>
                            <w:pPr>
                              <w:jc w:val="center"/>
                            </w:pPr>
                          </w:p>
                        </w:txbxContent>
                      </wps:txbx>
                      <wps:bodyPr rot="0" vert="horz" wrap="square" lIns="91440" tIns="45720" rIns="91440" bIns="45720" anchor="t" anchorCtr="0" upright="1">
                        <a:noAutofit/>
                      </wps:bodyPr>
                    </wps:wsp>
                  </a:graphicData>
                </a:graphic>
              </wp:anchor>
            </w:drawing>
          </mc:Choice>
          <mc:Fallback>
            <w:pict>
              <v:rect id="Rectangle 263" o:spid="_x0000_s1026" o:spt="1" style="position:absolute;left:0pt;margin-left:345.1pt;margin-top:8.1pt;height:24.75pt;width:26.5pt;z-index:-251622400;mso-width-relative:page;mso-height-relative:page;" fillcolor="#FFFFFF" filled="t" stroked="f" coordsize="21600,21600" o:gfxdata="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M7otMbWAAAACQEA&#10;AA8AAAAAAAAAAQAgAAAAIgAAAGRycy9kb3ducmV2LnhtbFBLAQIUABQAAAAIAIdO4kDSbh76HAIA&#10;AEUEAAAOAAAAAAAAAAEAIAAAACUBAABkcnMvZTJvRG9jLnhtbFBLBQYAAAAABgAGAFkBAACzBQAA&#10;AAA=&#10;">
                <v:fill on="t" focussize="0,0"/>
                <v:stroke on="f"/>
                <v:imagedata o:title=""/>
                <o:lock v:ext="edit" aspectratio="f"/>
                <v:textbox>
                  <w:txbxContent>
                    <w:p>
                      <w:pPr>
                        <w:spacing w:line="240" w:lineRule="exact"/>
                        <w:jc w:val="center"/>
                      </w:pPr>
                      <w:r>
                        <w:rPr>
                          <w:rFonts w:hint="eastAsia"/>
                        </w:rPr>
                        <w:t>是</w:t>
                      </w:r>
                    </w:p>
                    <w:p>
                      <w:pPr>
                        <w:jc w:val="center"/>
                      </w:pPr>
                    </w:p>
                  </w:txbxContent>
                </v:textbox>
              </v:rect>
            </w:pict>
          </mc:Fallback>
        </mc:AlternateContent>
      </w:r>
    </w:p>
    <w:p>
      <w:pPr>
        <w:spacing w:line="600" w:lineRule="exact"/>
        <w:rPr>
          <w:rFonts w:ascii="仿宋_GB2312" w:hAnsi="宋体" w:eastAsia="仿宋_GB2312"/>
          <w:b/>
          <w:sz w:val="32"/>
          <w:szCs w:val="32"/>
        </w:rPr>
      </w:pPr>
      <w:r>
        <w:rPr>
          <w:rFonts w:ascii="宋体" w:hAnsi="宋体"/>
          <w:b/>
          <w:sz w:val="28"/>
          <w:szCs w:val="28"/>
        </w:rPr>
        <mc:AlternateContent>
          <mc:Choice Requires="wps">
            <w:drawing>
              <wp:anchor distT="0" distB="0" distL="114300" distR="114300" simplePos="0" relativeHeight="251691008" behindDoc="0" locked="0" layoutInCell="1" allowOverlap="1">
                <wp:simplePos x="0" y="0"/>
                <wp:positionH relativeFrom="column">
                  <wp:posOffset>2704465</wp:posOffset>
                </wp:positionH>
                <wp:positionV relativeFrom="paragraph">
                  <wp:posOffset>126365</wp:posOffset>
                </wp:positionV>
                <wp:extent cx="1081405" cy="5715"/>
                <wp:effectExtent l="0" t="0" r="0" b="0"/>
                <wp:wrapNone/>
                <wp:docPr id="235" name="AutoShape 266"/>
                <wp:cNvGraphicFramePr/>
                <a:graphic xmlns:a="http://schemas.openxmlformats.org/drawingml/2006/main">
                  <a:graphicData uri="http://schemas.microsoft.com/office/word/2010/wordprocessingShape">
                    <wps:wsp>
                      <wps:cNvCnPr>
                        <a:cxnSpLocks noChangeShapeType="1"/>
                      </wps:cNvCnPr>
                      <wps:spPr bwMode="auto">
                        <a:xfrm flipH="1">
                          <a:off x="0" y="0"/>
                          <a:ext cx="1081405" cy="5715"/>
                        </a:xfrm>
                        <a:prstGeom prst="straightConnector1">
                          <a:avLst/>
                        </a:prstGeom>
                        <a:noFill/>
                        <a:ln w="9525">
                          <a:solidFill>
                            <a:srgbClr val="000000"/>
                          </a:solidFill>
                          <a:round/>
                        </a:ln>
                        <a:effectLst/>
                      </wps:spPr>
                      <wps:bodyPr/>
                    </wps:wsp>
                  </a:graphicData>
                </a:graphic>
              </wp:anchor>
            </w:drawing>
          </mc:Choice>
          <mc:Fallback>
            <w:pict>
              <v:shape id="AutoShape 266" o:spid="_x0000_s1026" o:spt="32" type="#_x0000_t32" style="position:absolute;left:0pt;flip:x;margin-left:212.95pt;margin-top:9.95pt;height:0.45pt;width:85.15pt;z-index:251691008;mso-width-relative:page;mso-height-relative:page;" filled="f" stroked="t" coordsize="21600,21600" o:gfxdata="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7d7jtcA&#10;AAAJAQAADwAAAAAAAAABACAAAAAiAAAAZHJzL2Rvd25yZXYueG1sUEsBAhQAFAAAAAgAh07iQH0s&#10;qCTnAQAA0QMAAA4AAAAAAAAAAQAgAAAAJgEAAGRycy9lMm9Eb2MueG1sUEsFBgAAAAAGAAYAWQEA&#10;AH8FAAAAAA==&#10;">
                <v:fill on="f" focussize="0,0"/>
                <v:stroke color="#000000" joinstyle="round"/>
                <v:imagedata o:title=""/>
                <o:lock v:ext="edit" aspectratio="f"/>
              </v:shape>
            </w:pict>
          </mc:Fallback>
        </mc:AlternateContent>
      </w:r>
      <w:r>
        <w:rPr>
          <w:rFonts w:ascii="宋体" w:hAnsi="宋体"/>
          <w:b/>
          <w:sz w:val="28"/>
          <w:szCs w:val="28"/>
        </w:rPr>
        <mc:AlternateContent>
          <mc:Choice Requires="wps">
            <w:drawing>
              <wp:anchor distT="0" distB="0" distL="114300" distR="114300" simplePos="0" relativeHeight="251687936" behindDoc="0" locked="0" layoutInCell="1" allowOverlap="1">
                <wp:simplePos x="0" y="0"/>
                <wp:positionH relativeFrom="column">
                  <wp:posOffset>2696845</wp:posOffset>
                </wp:positionH>
                <wp:positionV relativeFrom="paragraph">
                  <wp:posOffset>51435</wp:posOffset>
                </wp:positionV>
                <wp:extent cx="7620" cy="381635"/>
                <wp:effectExtent l="31750" t="0" r="36830" b="14605"/>
                <wp:wrapNone/>
                <wp:docPr id="236" name="AutoShape 259"/>
                <wp:cNvGraphicFramePr/>
                <a:graphic xmlns:a="http://schemas.openxmlformats.org/drawingml/2006/main">
                  <a:graphicData uri="http://schemas.microsoft.com/office/word/2010/wordprocessingShape">
                    <wps:wsp>
                      <wps:cNvCnPr>
                        <a:cxnSpLocks noChangeShapeType="1"/>
                      </wps:cNvCnPr>
                      <wps:spPr bwMode="auto">
                        <a:xfrm>
                          <a:off x="0" y="0"/>
                          <a:ext cx="7620" cy="381635"/>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259" o:spid="_x0000_s1026" o:spt="32" type="#_x0000_t32" style="position:absolute;left:0pt;margin-left:212.35pt;margin-top:4.05pt;height:30.05pt;width:0.6pt;z-index:251687936;mso-width-relative:page;mso-height-relative:page;" filled="f" stroked="t" coordsize="21600,21600" o:gfxdata="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MLKOfaAAAACAEAAA8AAAAAAAAAAQAgAAAAIgAAAGRycy9kb3ducmV2&#10;LnhtbFBLAQIUABQAAAAIAIdO4kBMLol6+gEAAPQDAAAOAAAAAAAAAAEAIAAAACkBAABkcnMvZTJv&#10;RG9jLnhtbFBLBQYAAAAABgAGAFkBAACVBQAAAAA=&#10;">
                <v:fill on="f" focussize="0,0"/>
                <v:stroke color="#000000" joinstyle="round" endarrow="block"/>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74624" behindDoc="0" locked="0" layoutInCell="1" allowOverlap="1">
                <wp:simplePos x="0" y="0"/>
                <wp:positionH relativeFrom="column">
                  <wp:posOffset>1544320</wp:posOffset>
                </wp:positionH>
                <wp:positionV relativeFrom="paragraph">
                  <wp:posOffset>44450</wp:posOffset>
                </wp:positionV>
                <wp:extent cx="2305050" cy="920750"/>
                <wp:effectExtent l="9525" t="5080" r="17145" b="19050"/>
                <wp:wrapNone/>
                <wp:docPr id="237" name="AutoShape 246"/>
                <wp:cNvGraphicFramePr/>
                <a:graphic xmlns:a="http://schemas.openxmlformats.org/drawingml/2006/main">
                  <a:graphicData uri="http://schemas.microsoft.com/office/word/2010/wordprocessingShape">
                    <wps:wsp>
                      <wps:cNvSpPr>
                        <a:spLocks noChangeArrowheads="1"/>
                      </wps:cNvSpPr>
                      <wps:spPr bwMode="auto">
                        <a:xfrm>
                          <a:off x="0" y="0"/>
                          <a:ext cx="2305050" cy="920750"/>
                        </a:xfrm>
                        <a:prstGeom prst="flowChartDecision">
                          <a:avLst/>
                        </a:prstGeom>
                        <a:solidFill>
                          <a:srgbClr val="FFFFFF"/>
                        </a:solidFill>
                        <a:ln w="9525">
                          <a:solidFill>
                            <a:srgbClr val="000000"/>
                          </a:solidFill>
                          <a:miter lim="200000"/>
                        </a:ln>
                        <a:effectLst/>
                      </wps:spPr>
                      <wps:txb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wps:txbx>
                      <wps:bodyPr rot="0" vert="horz" wrap="square" lIns="91440" tIns="45720" rIns="91440" bIns="45720" anchor="t" anchorCtr="0" upright="1">
                        <a:noAutofit/>
                      </wps:bodyPr>
                    </wps:wsp>
                  </a:graphicData>
                </a:graphic>
              </wp:anchor>
            </w:drawing>
          </mc:Choice>
          <mc:Fallback>
            <w:pict>
              <v:shape id="AutoShape 246" o:spid="_x0000_s1026" o:spt="110" type="#_x0000_t110" style="position:absolute;left:0pt;margin-left:121.6pt;margin-top:3.5pt;height:72.5pt;width:181.5pt;z-index:251674624;mso-width-relative:page;mso-height-relative:page;" fillcolor="#FFFFFF" filled="t" stroked="t" coordsize="21600,21600" o:gfxdata="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Jly1vUAAAACQEAAA8AAAAAAAAAAQAgAAAAIgAAAGRycy9kb3ducmV2&#10;LnhtbFBLAQIUABQAAAAIAIdO4kDbmvOeOQIAAJwEAAAOAAAAAAAAAAEAIAAAACMBAABkcnMvZTJv&#10;RG9jLnhtbFBLBQYAAAAABgAGAFkBAADOBQAAAAA=&#10;">
                <v:fill on="t" focussize="0,0"/>
                <v:stroke color="#000000" miterlimit="2" joinstyle="miter"/>
                <v:imagedata o:title=""/>
                <o:lock v:ext="edit" aspectratio="f"/>
                <v:textbox>
                  <w:txbxContent>
                    <w:p>
                      <w:pPr>
                        <w:jc w:val="center"/>
                      </w:pPr>
                      <w:r>
                        <w:rPr>
                          <w:rFonts w:hint="eastAsia"/>
                        </w:rPr>
                        <w:t>申请人是否</w:t>
                      </w:r>
                    </w:p>
                    <w:p>
                      <w:pPr>
                        <w:jc w:val="center"/>
                      </w:pPr>
                      <w:r>
                        <w:rPr>
                          <w:rFonts w:hint="eastAsia"/>
                        </w:rPr>
                        <w:t>符合相关</w:t>
                      </w:r>
                      <w:r>
                        <w:t>要求</w:t>
                      </w:r>
                      <w:r>
                        <w:rPr>
                          <w:rFonts w:hint="eastAsia"/>
                        </w:rPr>
                        <w:t>？</w:t>
                      </w:r>
                    </w:p>
                    <w:p>
                      <w:r>
                        <w:rPr>
                          <w:rFonts w:hint="eastAsia"/>
                        </w:rPr>
                        <w:t>法定条件、标准</w:t>
                      </w:r>
                    </w:p>
                  </w:txbxContent>
                </v:textbox>
              </v:shape>
            </w:pict>
          </mc:Fallback>
        </mc:AlternateContent>
      </w:r>
    </w:p>
    <w:p>
      <w:pPr>
        <w:tabs>
          <w:tab w:val="left" w:pos="5020"/>
        </w:tabs>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93056" behindDoc="1" locked="0" layoutInCell="1" allowOverlap="1">
                <wp:simplePos x="0" y="0"/>
                <wp:positionH relativeFrom="column">
                  <wp:posOffset>3106420</wp:posOffset>
                </wp:positionH>
                <wp:positionV relativeFrom="paragraph">
                  <wp:posOffset>369570</wp:posOffset>
                </wp:positionV>
                <wp:extent cx="461645" cy="314325"/>
                <wp:effectExtent l="0" t="0" r="10795" b="5715"/>
                <wp:wrapNone/>
                <wp:docPr id="238" name="Rectangle 262"/>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是</w:t>
                            </w:r>
                          </w:p>
                        </w:txbxContent>
                      </wps:txbx>
                      <wps:bodyPr rot="0" vert="horz" wrap="square" lIns="91440" tIns="45720" rIns="91440" bIns="45720" anchor="t" anchorCtr="0" upright="1">
                        <a:noAutofit/>
                      </wps:bodyPr>
                    </wps:wsp>
                  </a:graphicData>
                </a:graphic>
              </wp:anchor>
            </w:drawing>
          </mc:Choice>
          <mc:Fallback>
            <w:pict>
              <v:rect id="Rectangle 262" o:spid="_x0000_s1026" o:spt="1" style="position:absolute;left:0pt;margin-left:244.6pt;margin-top:29.1pt;height:24.75pt;width:36.35pt;z-index:-251623424;mso-width-relative:page;mso-height-relative:page;" fillcolor="#FFFFFF" filled="t" stroked="f" coordsize="21600,21600" o:gfxdata="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aaILYAAAA&#10;CgEAAA8AAAAAAAAAAQAgAAAAIgAAAGRycy9kb3ducmV2LnhtbFBLAQIUABQAAAAIAIdO4kCa0XwI&#10;HQIAAEUEAAAOAAAAAAAAAAEAIAAAACcBAABkcnMvZTJvRG9jLnhtbFBLBQYAAAAABgAGAFkBAAC2&#10;BQAAAAA=&#10;">
                <v:fill on="t" focussize="0,0"/>
                <v:stroke on="f"/>
                <v:imagedata o:title=""/>
                <o:lock v:ext="edit" aspectratio="f"/>
                <v:textbox>
                  <w:txbxContent>
                    <w:p>
                      <w:pPr>
                        <w:jc w:val="center"/>
                      </w:pPr>
                      <w:r>
                        <w:rPr>
                          <w:rFonts w:hint="eastAsia"/>
                        </w:rPr>
                        <w:t>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692032" behindDoc="1" locked="0" layoutInCell="1" allowOverlap="1">
                <wp:simplePos x="0" y="0"/>
                <wp:positionH relativeFrom="column">
                  <wp:posOffset>1772920</wp:posOffset>
                </wp:positionH>
                <wp:positionV relativeFrom="paragraph">
                  <wp:posOffset>353695</wp:posOffset>
                </wp:positionV>
                <wp:extent cx="461645" cy="314325"/>
                <wp:effectExtent l="0" t="0" r="10795" b="5715"/>
                <wp:wrapNone/>
                <wp:docPr id="239" name="Rectangle 261"/>
                <wp:cNvGraphicFramePr/>
                <a:graphic xmlns:a="http://schemas.openxmlformats.org/drawingml/2006/main">
                  <a:graphicData uri="http://schemas.microsoft.com/office/word/2010/wordprocessingShape">
                    <wps:wsp>
                      <wps:cNvSpPr>
                        <a:spLocks noChangeArrowheads="1"/>
                      </wps:cNvSpPr>
                      <wps:spPr bwMode="auto">
                        <a:xfrm>
                          <a:off x="0" y="0"/>
                          <a:ext cx="461645" cy="314325"/>
                        </a:xfrm>
                        <a:prstGeom prst="rect">
                          <a:avLst/>
                        </a:prstGeom>
                        <a:solidFill>
                          <a:srgbClr val="FFFFFF"/>
                        </a:solidFill>
                        <a:ln>
                          <a:noFill/>
                        </a:ln>
                        <a:effectLst/>
                      </wps:spPr>
                      <wps:txbx>
                        <w:txbxContent>
                          <w:p>
                            <w:pPr>
                              <w:jc w:val="center"/>
                            </w:pPr>
                            <w:r>
                              <w:rPr>
                                <w:rFonts w:hint="eastAsia"/>
                              </w:rPr>
                              <w:t>否</w:t>
                            </w:r>
                          </w:p>
                        </w:txbxContent>
                      </wps:txbx>
                      <wps:bodyPr rot="0" vert="horz" wrap="square" lIns="91440" tIns="45720" rIns="91440" bIns="45720" anchor="t" anchorCtr="0" upright="1">
                        <a:noAutofit/>
                      </wps:bodyPr>
                    </wps:wsp>
                  </a:graphicData>
                </a:graphic>
              </wp:anchor>
            </w:drawing>
          </mc:Choice>
          <mc:Fallback>
            <w:pict>
              <v:rect id="Rectangle 261" o:spid="_x0000_s1026" o:spt="1" style="position:absolute;left:0pt;margin-left:139.6pt;margin-top:27.85pt;height:24.75pt;width:36.35pt;z-index:-251624448;mso-width-relative:page;mso-height-relative:page;" fillcolor="#FFFFFF" filled="t" stroked="f" coordsize="21600,21600" o:gfxdata="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GCGty7YAAAA&#10;CgEAAA8AAAAAAAAAAQAgAAAAIgAAAGRycy9kb3ducmV2LnhtbFBLAQIUABQAAAAIAIdO4kC/jW6I&#10;HQIAAEUEAAAOAAAAAAAAAAEAIAAAACcBAABkcnMvZTJvRG9jLnhtbFBLBQYAAAAABgAGAFkBAAC2&#10;BQAAAAA=&#10;">
                <v:fill on="t" focussize="0,0"/>
                <v:stroke on="f"/>
                <v:imagedata o:title=""/>
                <o:lock v:ext="edit" aspectratio="f"/>
                <v:textbox>
                  <w:txbxContent>
                    <w:p>
                      <w:pPr>
                        <w:jc w:val="center"/>
                      </w:pPr>
                      <w:r>
                        <w:rPr>
                          <w:rFonts w:hint="eastAsia"/>
                        </w:rPr>
                        <w:t>否</w:t>
                      </w:r>
                    </w:p>
                  </w:txbxContent>
                </v:textbox>
              </v:rect>
            </w:pict>
          </mc:Fallback>
        </mc:AlternateContent>
      </w:r>
      <w:r>
        <w:rPr>
          <w:rFonts w:ascii="仿宋_GB2312" w:hAnsi="宋体" w:eastAsia="仿宋_GB2312"/>
          <w:b/>
          <w:sz w:val="32"/>
          <w:szCs w:val="32"/>
        </w:rPr>
        <w:tab/>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75648" behindDoc="0" locked="0" layoutInCell="1" allowOverlap="1">
                <wp:simplePos x="0" y="0"/>
                <wp:positionH relativeFrom="column">
                  <wp:posOffset>1057910</wp:posOffset>
                </wp:positionH>
                <wp:positionV relativeFrom="paragraph">
                  <wp:posOffset>281305</wp:posOffset>
                </wp:positionV>
                <wp:extent cx="3168015" cy="635"/>
                <wp:effectExtent l="0" t="0" r="0" b="0"/>
                <wp:wrapNone/>
                <wp:docPr id="240" name="AutoShape 247"/>
                <wp:cNvGraphicFramePr/>
                <a:graphic xmlns:a="http://schemas.openxmlformats.org/drawingml/2006/main">
                  <a:graphicData uri="http://schemas.microsoft.com/office/word/2010/wordprocessingShape">
                    <wps:wsp>
                      <wps:cNvCnPr>
                        <a:cxnSpLocks noChangeShapeType="1"/>
                      </wps:cNvCnPr>
                      <wps:spPr bwMode="auto">
                        <a:xfrm>
                          <a:off x="0" y="0"/>
                          <a:ext cx="3168015" cy="635"/>
                        </a:xfrm>
                        <a:prstGeom prst="straightConnector1">
                          <a:avLst/>
                        </a:prstGeom>
                        <a:noFill/>
                        <a:ln w="9525">
                          <a:solidFill>
                            <a:srgbClr val="000000"/>
                          </a:solidFill>
                          <a:round/>
                        </a:ln>
                        <a:effectLst/>
                      </wps:spPr>
                      <wps:bodyPr/>
                    </wps:wsp>
                  </a:graphicData>
                </a:graphic>
              </wp:anchor>
            </w:drawing>
          </mc:Choice>
          <mc:Fallback>
            <w:pict>
              <v:shape id="AutoShape 247" o:spid="_x0000_s1026" o:spt="32" type="#_x0000_t32" style="position:absolute;left:0pt;margin-left:83.3pt;margin-top:22.15pt;height:0.05pt;width:249.45pt;z-index:251675648;mso-width-relative:page;mso-height-relative:page;" filled="f" stroked="t" coordsize="21600,21600" o:gfxdata="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iAObk1wAAAAkBAAAP&#10;AAAAAAAAAAEAIAAAACIAAABkcnMvZG93bnJldi54bWxQSwECFAAUAAAACACHTuJAiuN3TeABAADG&#10;AwAADgAAAAAAAAABACAAAAAmAQAAZHJzL2Uyb0RvYy54bWxQSwUGAAAAAAYABgBZAQAAeAUAAAAA&#10;">
                <v:fill on="f" focussize="0,0"/>
                <v:stroke color="#000000" joinstyle="round"/>
                <v:imagedata o:title=""/>
                <o:lock v:ext="edit" aspectratio="f"/>
              </v:shape>
            </w:pict>
          </mc:Fallback>
        </mc:AlternateContent>
      </w:r>
      <w:r>
        <w:rPr>
          <w:rFonts w:ascii="仿宋_GB2312" w:hAnsi="宋体" w:eastAsia="仿宋_GB2312"/>
          <w:b/>
          <w:sz w:val="32"/>
          <w:szCs w:val="32"/>
        </w:rPr>
        <mc:AlternateContent>
          <mc:Choice Requires="wps">
            <w:drawing>
              <wp:anchor distT="0" distB="0" distL="114300" distR="114300" simplePos="0" relativeHeight="251682816" behindDoc="0" locked="0" layoutInCell="1" allowOverlap="1">
                <wp:simplePos x="0" y="0"/>
                <wp:positionH relativeFrom="column">
                  <wp:posOffset>3676015</wp:posOffset>
                </wp:positionH>
                <wp:positionV relativeFrom="paragraph">
                  <wp:posOffset>999490</wp:posOffset>
                </wp:positionV>
                <wp:extent cx="1102995" cy="309880"/>
                <wp:effectExtent l="5080" t="4445" r="4445" b="5715"/>
                <wp:wrapNone/>
                <wp:docPr id="241" name="Rectangle 254"/>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送达许可证</w:t>
                            </w:r>
                          </w:p>
                        </w:txbxContent>
                      </wps:txbx>
                      <wps:bodyPr rot="0" vert="horz" wrap="square" lIns="91440" tIns="45720" rIns="91440" bIns="45720" anchor="t" anchorCtr="0" upright="1">
                        <a:noAutofit/>
                      </wps:bodyPr>
                    </wps:wsp>
                  </a:graphicData>
                </a:graphic>
              </wp:anchor>
            </w:drawing>
          </mc:Choice>
          <mc:Fallback>
            <w:pict>
              <v:rect id="Rectangle 254" o:spid="_x0000_s1026" o:spt="1" style="position:absolute;left:0pt;margin-left:289.45pt;margin-top:78.7pt;height:24.4pt;width:86.85pt;z-index:251682816;mso-width-relative:page;mso-height-relative:page;" fillcolor="#FFFFFF" filled="t" stroked="t" coordsize="21600,21600" o:gfxdata="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9SAJ62gAAAAsBAAAPAAAAAAAAAAEAIAAAACIAAABkcnMvZG93&#10;bnJldi54bWxQSwECFAAUAAAACACHTuJApsRGnDcCAACPBAAADgAAAAAAAAABACAAAAApAQAAZHJz&#10;L2Uyb0RvYy54bWxQSwUGAAAAAAYABgBZAQAA0gUAAAAA&#10;">
                <v:fill on="t" focussize="0,0"/>
                <v:stroke color="#000000" miterlimit="2" joinstyle="miter"/>
                <v:imagedata o:title=""/>
                <o:lock v:ext="edit" aspectratio="f"/>
                <v:textbox>
                  <w:txbxContent>
                    <w:p>
                      <w:pPr>
                        <w:spacing w:line="276" w:lineRule="auto"/>
                        <w:jc w:val="center"/>
                      </w:pPr>
                      <w:r>
                        <w:rPr>
                          <w:rFonts w:hint="eastAsia"/>
                        </w:rPr>
                        <w:t>送达许可证</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683840" behindDoc="0" locked="0" layoutInCell="1" allowOverlap="1">
                <wp:simplePos x="0" y="0"/>
                <wp:positionH relativeFrom="column">
                  <wp:posOffset>3674745</wp:posOffset>
                </wp:positionH>
                <wp:positionV relativeFrom="paragraph">
                  <wp:posOffset>417830</wp:posOffset>
                </wp:positionV>
                <wp:extent cx="1102995" cy="309880"/>
                <wp:effectExtent l="5080" t="4445" r="4445" b="5715"/>
                <wp:wrapNone/>
                <wp:docPr id="242" name="Rectangle 255"/>
                <wp:cNvGraphicFramePr/>
                <a:graphic xmlns:a="http://schemas.openxmlformats.org/drawingml/2006/main">
                  <a:graphicData uri="http://schemas.microsoft.com/office/word/2010/wordprocessingShape">
                    <wps:wsp>
                      <wps:cNvSpPr>
                        <a:spLocks noChangeArrowheads="1"/>
                      </wps:cNvSpPr>
                      <wps:spPr bwMode="auto">
                        <a:xfrm>
                          <a:off x="0" y="0"/>
                          <a:ext cx="110299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准予许可</w:t>
                            </w:r>
                          </w:p>
                        </w:txbxContent>
                      </wps:txbx>
                      <wps:bodyPr rot="0" vert="horz" wrap="square" lIns="91440" tIns="45720" rIns="91440" bIns="45720" anchor="t" anchorCtr="0" upright="1">
                        <a:noAutofit/>
                      </wps:bodyPr>
                    </wps:wsp>
                  </a:graphicData>
                </a:graphic>
              </wp:anchor>
            </w:drawing>
          </mc:Choice>
          <mc:Fallback>
            <w:pict>
              <v:rect id="Rectangle 255" o:spid="_x0000_s1026" o:spt="1" style="position:absolute;left:0pt;margin-left:289.35pt;margin-top:32.9pt;height:24.4pt;width:86.85pt;z-index:251683840;mso-width-relative:page;mso-height-relative:page;" fillcolor="#FFFFFF" filled="t" stroked="t" coordsize="21600,21600" o:gfxdata="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D7jVOzZAAAACgEAAA8AAAAAAAAAAQAgAAAAIgAAAGRycy9kb3du&#10;cmV2LnhtbFBLAQIUABQAAAAIAIdO4kCJwe8XNwIAAI8EAAAOAAAAAAAAAAEAIAAAACgBAABkcnMv&#10;ZTJvRG9jLnhtbFBLBQYAAAAABgAGAFkBAADRBQAAAAA=&#10;">
                <v:fill on="t" focussize="0,0"/>
                <v:stroke color="#000000" miterlimit="2" joinstyle="miter"/>
                <v:imagedata o:title=""/>
                <o:lock v:ext="edit" aspectratio="f"/>
                <v:textbox>
                  <w:txbxContent>
                    <w:p>
                      <w:pPr>
                        <w:spacing w:line="276" w:lineRule="auto"/>
                        <w:jc w:val="center"/>
                      </w:pPr>
                      <w:r>
                        <w:rPr>
                          <w:rFonts w:hint="eastAsia"/>
                        </w:rPr>
                        <w:t>准予许可</w:t>
                      </w:r>
                    </w:p>
                  </w:txbxContent>
                </v:textbox>
              </v:rect>
            </w:pict>
          </mc:Fallback>
        </mc:AlternateContent>
      </w:r>
      <w:r>
        <w:rPr>
          <w:rFonts w:ascii="仿宋_GB2312" w:hAnsi="宋体" w:eastAsia="仿宋_GB2312"/>
          <w:b/>
          <w:sz w:val="32"/>
          <w:szCs w:val="32"/>
        </w:rPr>
        <mc:AlternateContent>
          <mc:Choice Requires="wps">
            <w:drawing>
              <wp:anchor distT="0" distB="0" distL="114300" distR="114300" simplePos="0" relativeHeight="251676672" behindDoc="0" locked="0" layoutInCell="1" allowOverlap="1">
                <wp:simplePos x="0" y="0"/>
                <wp:positionH relativeFrom="column">
                  <wp:posOffset>2695575</wp:posOffset>
                </wp:positionH>
                <wp:positionV relativeFrom="paragraph">
                  <wp:posOffset>189230</wp:posOffset>
                </wp:positionV>
                <wp:extent cx="635" cy="86995"/>
                <wp:effectExtent l="4445" t="0" r="10160" b="4445"/>
                <wp:wrapNone/>
                <wp:docPr id="243" name="AutoShape 248"/>
                <wp:cNvGraphicFramePr/>
                <a:graphic xmlns:a="http://schemas.openxmlformats.org/drawingml/2006/main">
                  <a:graphicData uri="http://schemas.microsoft.com/office/word/2010/wordprocessingShape">
                    <wps:wsp>
                      <wps:cNvCnPr>
                        <a:cxnSpLocks noChangeShapeType="1"/>
                      </wps:cNvCnPr>
                      <wps:spPr bwMode="auto">
                        <a:xfrm flipV="1">
                          <a:off x="0" y="0"/>
                          <a:ext cx="635" cy="86995"/>
                        </a:xfrm>
                        <a:prstGeom prst="straightConnector1">
                          <a:avLst/>
                        </a:prstGeom>
                        <a:noFill/>
                        <a:ln w="9525">
                          <a:solidFill>
                            <a:srgbClr val="000000"/>
                          </a:solidFill>
                          <a:round/>
                        </a:ln>
                        <a:effectLst/>
                      </wps:spPr>
                      <wps:bodyPr/>
                    </wps:wsp>
                  </a:graphicData>
                </a:graphic>
              </wp:anchor>
            </w:drawing>
          </mc:Choice>
          <mc:Fallback>
            <w:pict>
              <v:shape id="AutoShape 248" o:spid="_x0000_s1026" o:spt="32" type="#_x0000_t32" style="position:absolute;left:0pt;flip:y;margin-left:212.25pt;margin-top:14.9pt;height:6.85pt;width:0.05pt;z-index:251676672;mso-width-relative:page;mso-height-relative:page;" filled="f" stroked="t" coordsize="21600,21600" o:gfxdata="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JrxOzYAAAA&#10;CQEAAA8AAAAAAAAAAQAgAAAAIgAAAGRycy9kb3ducmV2LnhtbFBLAQIUABQAAAAIAIdO4kC3KEyA&#10;5AEAAM4DAAAOAAAAAAAAAAEAIAAAACcBAABkcnMvZTJvRG9jLnhtbFBLBQYAAAAABgAGAFkBAAB9&#10;BQAAAAA=&#10;">
                <v:fill on="f" focussize="0,0"/>
                <v:stroke color="#000000" joinstyle="round"/>
                <v:imagedata o:title=""/>
                <o:lock v:ext="edit" aspectratio="f"/>
              </v:shape>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79744" behindDoc="0" locked="0" layoutInCell="1" allowOverlap="1">
                <wp:simplePos x="0" y="0"/>
                <wp:positionH relativeFrom="column">
                  <wp:posOffset>511175</wp:posOffset>
                </wp:positionH>
                <wp:positionV relativeFrom="paragraph">
                  <wp:posOffset>31115</wp:posOffset>
                </wp:positionV>
                <wp:extent cx="1102995" cy="309245"/>
                <wp:effectExtent l="5080" t="4445" r="4445" b="6350"/>
                <wp:wrapNone/>
                <wp:docPr id="244" name="Rectangle 251"/>
                <wp:cNvGraphicFramePr/>
                <a:graphic xmlns:a="http://schemas.openxmlformats.org/drawingml/2006/main">
                  <a:graphicData uri="http://schemas.microsoft.com/office/word/2010/wordprocessingShape">
                    <wps:wsp>
                      <wps:cNvSpPr>
                        <a:spLocks noChangeArrowheads="1"/>
                      </wps:cNvSpPr>
                      <wps:spPr bwMode="auto">
                        <a:xfrm>
                          <a:off x="0" y="0"/>
                          <a:ext cx="1102995" cy="309245"/>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不予许可</w:t>
                            </w:r>
                          </w:p>
                        </w:txbxContent>
                      </wps:txbx>
                      <wps:bodyPr rot="0" vert="horz" wrap="square" lIns="91440" tIns="45720" rIns="91440" bIns="45720" anchor="t" anchorCtr="0" upright="1">
                        <a:noAutofit/>
                      </wps:bodyPr>
                    </wps:wsp>
                  </a:graphicData>
                </a:graphic>
              </wp:anchor>
            </w:drawing>
          </mc:Choice>
          <mc:Fallback>
            <w:pict>
              <v:rect id="Rectangle 251" o:spid="_x0000_s1026" o:spt="1" style="position:absolute;left:0pt;margin-left:40.25pt;margin-top:2.45pt;height:24.35pt;width:86.85pt;z-index:251679744;mso-width-relative:page;mso-height-relative:page;" fillcolor="#FFFFFF" filled="t" stroked="t" coordsize="21600,21600" o:gfxdata="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Va1nN1gAAAAcBAAAPAAAAAAAAAAEAIAAAACIAAABkcnMvZG93bnJldi54&#10;bWxQSwECFAAUAAAACACHTuJAPQZ2cDUCAACPBAAADgAAAAAAAAABACAAAAAlAQAAZHJzL2Uyb0Rv&#10;Yy54bWxQSwUGAAAAAAYABgBZAQAAzAUAAAAA&#10;">
                <v:fill on="t" focussize="0,0"/>
                <v:stroke color="#000000" miterlimit="2" joinstyle="miter"/>
                <v:imagedata o:title=""/>
                <o:lock v:ext="edit" aspectratio="f"/>
                <v:textbox>
                  <w:txbxContent>
                    <w:p>
                      <w:pPr>
                        <w:spacing w:line="276" w:lineRule="auto"/>
                        <w:jc w:val="center"/>
                      </w:pPr>
                      <w:r>
                        <w:rPr>
                          <w:rFonts w:hint="eastAsia"/>
                        </w:rPr>
                        <w:t>不予许可</w:t>
                      </w:r>
                    </w:p>
                  </w:txbxContent>
                </v:textbox>
              </v:rect>
            </w:pict>
          </mc:Fallback>
        </mc:AlternateContent>
      </w:r>
    </w:p>
    <w:p>
      <w:pPr>
        <w:spacing w:line="600" w:lineRule="exact"/>
        <w:rPr>
          <w:rFonts w:ascii="仿宋_GB2312" w:hAnsi="宋体" w:eastAsia="仿宋_GB2312"/>
          <w:b/>
          <w:sz w:val="32"/>
          <w:szCs w:val="32"/>
        </w:rPr>
      </w:pPr>
      <w:r>
        <w:rPr>
          <w:rFonts w:ascii="仿宋_GB2312" w:hAnsi="宋体" w:eastAsia="仿宋_GB2312"/>
          <w:b/>
          <w:sz w:val="32"/>
          <w:szCs w:val="32"/>
        </w:rPr>
        <mc:AlternateContent>
          <mc:Choice Requires="wps">
            <w:drawing>
              <wp:anchor distT="0" distB="0" distL="114300" distR="114300" simplePos="0" relativeHeight="251684864" behindDoc="0" locked="0" layoutInCell="1" allowOverlap="1">
                <wp:simplePos x="0" y="0"/>
                <wp:positionH relativeFrom="column">
                  <wp:posOffset>353695</wp:posOffset>
                </wp:positionH>
                <wp:positionV relativeFrom="paragraph">
                  <wp:posOffset>224790</wp:posOffset>
                </wp:positionV>
                <wp:extent cx="1403985" cy="309880"/>
                <wp:effectExtent l="4445" t="4445" r="8890" b="5715"/>
                <wp:wrapNone/>
                <wp:docPr id="245" name="Rectangle 256"/>
                <wp:cNvGraphicFramePr/>
                <a:graphic xmlns:a="http://schemas.openxmlformats.org/drawingml/2006/main">
                  <a:graphicData uri="http://schemas.microsoft.com/office/word/2010/wordprocessingShape">
                    <wps:wsp>
                      <wps:cNvSpPr>
                        <a:spLocks noChangeArrowheads="1"/>
                      </wps:cNvSpPr>
                      <wps:spPr bwMode="auto">
                        <a:xfrm>
                          <a:off x="0" y="0"/>
                          <a:ext cx="1403985" cy="309880"/>
                        </a:xfrm>
                        <a:prstGeom prst="rect">
                          <a:avLst/>
                        </a:prstGeom>
                        <a:solidFill>
                          <a:srgbClr val="FFFFFF"/>
                        </a:solidFill>
                        <a:ln w="9525">
                          <a:solidFill>
                            <a:srgbClr val="000000"/>
                          </a:solidFill>
                          <a:miter lim="200000"/>
                        </a:ln>
                        <a:effectLst/>
                      </wps:spPr>
                      <wps:txbx>
                        <w:txbxContent>
                          <w:p>
                            <w:pPr>
                              <w:spacing w:line="276" w:lineRule="auto"/>
                              <w:jc w:val="center"/>
                            </w:pPr>
                            <w:r>
                              <w:rPr>
                                <w:rFonts w:hint="eastAsia"/>
                              </w:rPr>
                              <w:t>出具不予许可决定书</w:t>
                            </w:r>
                          </w:p>
                        </w:txbxContent>
                      </wps:txbx>
                      <wps:bodyPr rot="0" vert="horz" wrap="square" lIns="91440" tIns="45720" rIns="91440" bIns="45720" anchor="t" anchorCtr="0" upright="1">
                        <a:noAutofit/>
                      </wps:bodyPr>
                    </wps:wsp>
                  </a:graphicData>
                </a:graphic>
              </wp:anchor>
            </w:drawing>
          </mc:Choice>
          <mc:Fallback>
            <w:pict>
              <v:rect id="Rectangle 256" o:spid="_x0000_s1026" o:spt="1" style="position:absolute;left:0pt;margin-left:27.85pt;margin-top:17.7pt;height:24.4pt;width:110.55pt;z-index:251684864;mso-width-relative:page;mso-height-relative:page;" fillcolor="#FFFFFF" filled="t" stroked="t" coordsize="21600,21600" o:gfxdata="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qhjrsNgAAAAIAQAADwAAAAAAAAABACAAAAAiAAAAZHJzL2Rvd25y&#10;ZXYueG1sUEsBAhQAFAAAAAgAh07iQLH2Rlo3AgAAjwQAAA4AAAAAAAAAAQAgAAAAJwEAAGRycy9l&#10;Mm9Eb2MueG1sUEsFBgAAAAAGAAYAWQEAANAFAAAAAA==&#10;">
                <v:fill on="t" focussize="0,0"/>
                <v:stroke color="#000000" miterlimit="2" joinstyle="miter"/>
                <v:imagedata o:title=""/>
                <o:lock v:ext="edit" aspectratio="f"/>
                <v:textbox>
                  <w:txbxContent>
                    <w:p>
                      <w:pPr>
                        <w:spacing w:line="276" w:lineRule="auto"/>
                        <w:jc w:val="center"/>
                      </w:pPr>
                      <w:r>
                        <w:rPr>
                          <w:rFonts w:hint="eastAsia"/>
                        </w:rPr>
                        <w:t>出具不予许可决定书</w:t>
                      </w:r>
                    </w:p>
                  </w:txbxContent>
                </v:textbox>
              </v:rect>
            </w:pict>
          </mc:Fallback>
        </mc:AlternateContent>
      </w:r>
    </w:p>
    <w:p>
      <w:pPr>
        <w:jc w:val="left"/>
        <w:rPr>
          <w:rFonts w:ascii="仿宋_GB2312" w:hAnsi="宋体" w:eastAsia="仿宋_GB2312"/>
          <w:b/>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pStyle w:val="2"/>
        <w:widowControl/>
        <w:spacing w:before="0" w:after="0"/>
        <w:jc w:val="both"/>
        <w:rPr>
          <w:rFonts w:hint="eastAsia" w:ascii="黑体" w:hAnsi="黑体" w:eastAsia="黑体" w:cs="黑体"/>
          <w:b w:val="0"/>
          <w:sz w:val="32"/>
          <w:szCs w:val="32"/>
          <w:lang w:val="en-US" w:eastAsia="zh-CN"/>
        </w:rPr>
      </w:pPr>
      <w:bookmarkStart w:id="31" w:name="_Toc479866873"/>
      <w:r>
        <w:rPr>
          <w:rFonts w:hint="eastAsia" w:ascii="黑体" w:hAnsi="黑体" w:eastAsia="黑体" w:cs="黑体"/>
          <w:b w:val="0"/>
          <w:sz w:val="32"/>
          <w:szCs w:val="32"/>
          <w:lang w:val="en-US" w:eastAsia="zh-CN"/>
        </w:rPr>
        <w:t>附件3</w:t>
      </w:r>
    </w:p>
    <w:p>
      <w:pPr>
        <w:pStyle w:val="2"/>
        <w:widowControl/>
        <w:spacing w:before="0" w:after="0"/>
        <w:jc w:val="center"/>
        <w:rPr>
          <w:rFonts w:ascii="方正小标宋简体" w:eastAsia="方正小标宋简体"/>
          <w:b w:val="0"/>
        </w:rPr>
      </w:pPr>
      <w:r>
        <w:rPr>
          <w:rFonts w:hint="eastAsia" w:ascii="方正小标宋简体" w:hAnsi="方正小标宋简体" w:eastAsia="方正小标宋简体" w:cs="方正小标宋简体"/>
          <w:b w:val="0"/>
        </w:rPr>
        <w:t>电力业务资质许可监督与评价规范</w:t>
      </w:r>
    </w:p>
    <w:p>
      <w:pPr>
        <w:spacing w:before="312" w:beforeLines="100" w:after="312" w:afterLines="100" w:line="480" w:lineRule="auto"/>
        <w:jc w:val="center"/>
        <w:rPr>
          <w:rFonts w:ascii="Calibri" w:hAnsi="Calibri" w:eastAsia="黑体" w:cs="宋体"/>
          <w:sz w:val="32"/>
          <w:szCs w:val="32"/>
        </w:rPr>
      </w:pPr>
      <w:r>
        <w:rPr>
          <w:rFonts w:hint="eastAsia" w:ascii="黑体" w:hAnsi="宋体" w:eastAsia="黑体" w:cs="黑体"/>
          <w:sz w:val="32"/>
          <w:szCs w:val="32"/>
          <w:lang w:val="en-US" w:eastAsia="zh-CN" w:bidi="ar"/>
        </w:rPr>
        <w:t xml:space="preserve"> </w:t>
      </w:r>
      <w:r>
        <w:rPr>
          <w:rFonts w:hint="eastAsia" w:ascii="黑体" w:hAnsi="宋体" w:eastAsia="黑体" w:cs="黑体"/>
          <w:sz w:val="32"/>
          <w:szCs w:val="32"/>
          <w:lang w:bidi="ar"/>
        </w:rPr>
        <w:t>第一章</w:t>
      </w:r>
      <w:r>
        <w:rPr>
          <w:rFonts w:ascii="Calibri" w:hAnsi="Calibri" w:eastAsia="黑体" w:cs="宋体"/>
          <w:sz w:val="32"/>
          <w:szCs w:val="32"/>
          <w:lang w:bidi="ar"/>
        </w:rPr>
        <w:t xml:space="preserve">  </w:t>
      </w:r>
      <w:r>
        <w:rPr>
          <w:rFonts w:hint="eastAsia" w:ascii="黑体" w:hAnsi="宋体" w:eastAsia="黑体" w:cs="黑体"/>
          <w:sz w:val="32"/>
          <w:szCs w:val="32"/>
          <w:lang w:bidi="ar"/>
        </w:rPr>
        <w:t>总</w:t>
      </w:r>
      <w:r>
        <w:rPr>
          <w:rFonts w:ascii="Calibri" w:hAnsi="Calibri" w:eastAsia="黑体" w:cs="宋体"/>
          <w:sz w:val="32"/>
          <w:szCs w:val="32"/>
          <w:lang w:bidi="ar"/>
        </w:rPr>
        <w:t xml:space="preserve">  </w:t>
      </w:r>
      <w:r>
        <w:rPr>
          <w:rFonts w:hint="eastAsia" w:ascii="黑体" w:hAnsi="宋体" w:eastAsia="黑体" w:cs="黑体"/>
          <w:sz w:val="32"/>
          <w:szCs w:val="32"/>
          <w:lang w:bidi="ar"/>
        </w:rPr>
        <w:t>则</w:t>
      </w:r>
    </w:p>
    <w:p>
      <w:pPr>
        <w:spacing w:line="588" w:lineRule="exact"/>
        <w:ind w:firstLine="640" w:firstLineChars="200"/>
        <w:rPr>
          <w:rFonts w:ascii="仿宋_GB2312" w:hAnsi="宋体" w:eastAsia="仿宋_GB2312" w:cs="方正仿宋简体"/>
          <w:sz w:val="32"/>
          <w:szCs w:val="32"/>
          <w:shd w:val="clear" w:color="auto" w:fill="FFFFFF"/>
        </w:rPr>
      </w:pPr>
      <w:r>
        <w:rPr>
          <w:rFonts w:hint="eastAsia" w:ascii="黑体" w:hAnsi="宋体" w:eastAsia="黑体" w:cs="黑体"/>
          <w:sz w:val="32"/>
          <w:szCs w:val="32"/>
          <w:shd w:val="clear" w:color="auto" w:fill="FFFFFF"/>
          <w:lang w:bidi="ar"/>
        </w:rPr>
        <w:t>第一条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为规范行政许可行为，提高行政许可效率，保护公民、法人和其他组织的合法权益，根据《中华人民共和国行政许可法》《优化营商环境条例》</w:t>
      </w:r>
      <w:r>
        <w:rPr>
          <w:rFonts w:hint="eastAsia" w:ascii="仿宋_GB2312" w:hAnsi="宋体" w:eastAsia="仿宋_GB2312" w:cs="仿宋_GB2312"/>
          <w:sz w:val="32"/>
          <w:szCs w:val="32"/>
          <w:lang w:bidi="ar"/>
        </w:rPr>
        <w:t>《国务院办公厅关于建立政务服务</w:t>
      </w:r>
      <w:r>
        <w:rPr>
          <w:rFonts w:hint="eastAsia" w:ascii="仿宋_GB2312" w:hAnsi="宋体" w:eastAsia="仿宋_GB2312" w:cs="方正仿宋简体"/>
          <w:sz w:val="32"/>
          <w:szCs w:val="32"/>
          <w:lang w:bidi="ar"/>
        </w:rPr>
        <w:t xml:space="preserve">“好差评”制度 </w:t>
      </w:r>
      <w:r>
        <w:rPr>
          <w:rFonts w:hint="eastAsia" w:ascii="仿宋" w:hAnsi="仿宋" w:eastAsia="仿宋" w:cs="仿宋"/>
          <w:sz w:val="32"/>
          <w:szCs w:val="32"/>
          <w:lang w:bidi="ar"/>
        </w:rPr>
        <w:t>提高政务服务水平的意见</w:t>
      </w:r>
      <w:r>
        <w:rPr>
          <w:rFonts w:hint="eastAsia" w:ascii="仿宋_GB2312" w:hAnsi="宋体" w:eastAsia="仿宋_GB2312" w:cs="仿宋_GB2312"/>
          <w:sz w:val="32"/>
          <w:szCs w:val="32"/>
          <w:lang w:bidi="ar"/>
        </w:rPr>
        <w:t>》有关规定</w:t>
      </w:r>
      <w:r>
        <w:rPr>
          <w:rFonts w:hint="eastAsia" w:ascii="仿宋_GB2312" w:hAnsi="宋体" w:eastAsia="仿宋_GB2312" w:cs="仿宋_GB2312"/>
          <w:sz w:val="32"/>
          <w:szCs w:val="32"/>
          <w:shd w:val="clear" w:color="auto" w:fill="FFFFFF"/>
          <w:lang w:bidi="ar"/>
        </w:rPr>
        <w:t>，结合工作实际，制定本规范。</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sz w:val="32"/>
          <w:szCs w:val="32"/>
          <w:shd w:val="clear" w:color="auto" w:fill="FFFFFF"/>
          <w:lang w:bidi="ar"/>
        </w:rPr>
        <w:t>第二条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本规范规定了对国家能源局派出机构（以下简称派出机构）电力业务</w:t>
      </w:r>
      <w:r>
        <w:rPr>
          <w:rFonts w:hint="eastAsia" w:ascii="仿宋_GB2312" w:hAnsi="宋体" w:eastAsia="仿宋_GB2312" w:cs="仿宋_GB2312"/>
          <w:sz w:val="32"/>
          <w:szCs w:val="32"/>
          <w:lang w:bidi="ar"/>
        </w:rPr>
        <w:t>许可及承装（修、试）电力设施许可（以下简称“行政许可”）</w:t>
      </w:r>
      <w:r>
        <w:rPr>
          <w:rFonts w:hint="eastAsia" w:ascii="仿宋_GB2312" w:hAnsi="宋体" w:eastAsia="仿宋_GB2312" w:cs="仿宋_GB2312"/>
          <w:sz w:val="32"/>
          <w:szCs w:val="32"/>
          <w:shd w:val="clear" w:color="auto" w:fill="FFFFFF"/>
          <w:lang w:bidi="ar"/>
        </w:rPr>
        <w:t>实施监督与评价的主体、职责、范围、方式及结果处理等内容。</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sz w:val="32"/>
          <w:szCs w:val="32"/>
          <w:shd w:val="clear" w:color="auto" w:fill="FFFFFF"/>
          <w:lang w:bidi="ar"/>
        </w:rPr>
        <w:t>第三条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国家能源局负责组织对派出机构行政许可工作进行监督。派出机构负责对本机构行政许可工作进行监督。</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sz w:val="32"/>
          <w:szCs w:val="32"/>
          <w:shd w:val="clear" w:color="auto" w:fill="FFFFFF"/>
          <w:lang w:bidi="ar"/>
        </w:rPr>
        <w:t>第四条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对行政许可工作开展监督与评价应坚持依法依规、公开公正、注重实效、及时整改的原则。</w:t>
      </w:r>
    </w:p>
    <w:p>
      <w:pPr>
        <w:spacing w:line="588" w:lineRule="exact"/>
        <w:ind w:firstLine="643"/>
        <w:rPr>
          <w:rFonts w:hint="eastAsia" w:ascii="仿宋_GB2312" w:hAnsi="宋体" w:eastAsia="仿宋_GB2312" w:cs="仿宋_GB2312"/>
          <w:sz w:val="32"/>
          <w:szCs w:val="32"/>
          <w:shd w:val="clear" w:color="auto" w:fill="FFFFFF"/>
          <w:lang w:bidi="ar"/>
        </w:rPr>
      </w:pPr>
      <w:r>
        <w:rPr>
          <w:rFonts w:hint="eastAsia" w:ascii="黑体" w:hAnsi="宋体" w:eastAsia="黑体" w:cs="黑体"/>
          <w:sz w:val="32"/>
          <w:szCs w:val="32"/>
          <w:shd w:val="clear" w:color="auto" w:fill="FFFFFF"/>
          <w:lang w:bidi="ar"/>
        </w:rPr>
        <w:t xml:space="preserve">第五条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公民、法人和其他组织有权向国家能源局及其派出机构举报和投诉违法实施行政许可的行为。</w:t>
      </w:r>
    </w:p>
    <w:p>
      <w:pPr>
        <w:spacing w:line="588" w:lineRule="exact"/>
        <w:ind w:firstLine="643"/>
        <w:rPr>
          <w:rFonts w:hint="eastAsia" w:ascii="仿宋_GB2312" w:hAnsi="宋体" w:eastAsia="仿宋_GB2312" w:cs="仿宋_GB2312"/>
          <w:sz w:val="32"/>
          <w:szCs w:val="32"/>
          <w:shd w:val="clear" w:color="auto" w:fill="FFFFFF"/>
          <w:lang w:bidi="ar"/>
        </w:rPr>
      </w:pPr>
    </w:p>
    <w:p>
      <w:pPr>
        <w:spacing w:before="312" w:beforeLines="100" w:after="312" w:afterLines="100" w:line="588" w:lineRule="exact"/>
        <w:jc w:val="center"/>
        <w:rPr>
          <w:rFonts w:ascii="Calibri" w:hAnsi="Calibri" w:eastAsia="黑体" w:cs="宋体"/>
          <w:sz w:val="32"/>
          <w:szCs w:val="32"/>
        </w:rPr>
      </w:pPr>
      <w:r>
        <w:rPr>
          <w:rFonts w:hint="eastAsia" w:ascii="黑体" w:hAnsi="宋体" w:eastAsia="黑体" w:cs="黑体"/>
          <w:sz w:val="32"/>
          <w:szCs w:val="32"/>
          <w:lang w:bidi="ar"/>
        </w:rPr>
        <w:t>第二章</w:t>
      </w:r>
      <w:r>
        <w:rPr>
          <w:rFonts w:ascii="Calibri" w:hAnsi="Calibri" w:eastAsia="黑体" w:cs="宋体"/>
          <w:sz w:val="32"/>
          <w:szCs w:val="32"/>
          <w:lang w:bidi="ar"/>
        </w:rPr>
        <w:t xml:space="preserve">  </w:t>
      </w:r>
      <w:r>
        <w:rPr>
          <w:rFonts w:hint="eastAsia" w:ascii="黑体" w:hAnsi="宋体" w:eastAsia="黑体" w:cs="黑体"/>
          <w:sz w:val="32"/>
          <w:szCs w:val="32"/>
          <w:lang w:bidi="ar"/>
        </w:rPr>
        <w:t>监</w:t>
      </w:r>
      <w:r>
        <w:rPr>
          <w:rFonts w:hint="eastAsia" w:ascii="黑体" w:hAnsi="宋体" w:eastAsia="黑体" w:cs="黑体"/>
          <w:sz w:val="32"/>
          <w:szCs w:val="32"/>
          <w:lang w:val="en-US" w:eastAsia="zh-CN" w:bidi="ar"/>
        </w:rPr>
        <w:t xml:space="preserve">  </w:t>
      </w:r>
      <w:r>
        <w:rPr>
          <w:rFonts w:hint="eastAsia" w:ascii="黑体" w:hAnsi="宋体" w:eastAsia="黑体" w:cs="黑体"/>
          <w:sz w:val="32"/>
          <w:szCs w:val="32"/>
          <w:lang w:bidi="ar"/>
        </w:rPr>
        <w:t>督</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第六条</w:t>
      </w:r>
      <w:r>
        <w:rPr>
          <w:rFonts w:hint="eastAsia" w:ascii="仿宋_GB2312" w:hAnsi="宋体" w:eastAsia="仿宋_GB2312" w:cs="方正仿宋简体"/>
          <w:sz w:val="32"/>
          <w:szCs w:val="32"/>
          <w:shd w:val="clear" w:color="auto" w:fill="FFFFFF"/>
          <w:lang w:bidi="ar"/>
        </w:rPr>
        <w:t xml:space="preserve"> </w:t>
      </w:r>
      <w:r>
        <w:rPr>
          <w:rFonts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对行政许可工作监督的内容主要包括：</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（一）许可流程是否规范，各环节的办理是否在法定及承诺的时限内完成；是否擅自扩大（缩小）许可范围或增设（减少）许可条件；</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（二）是否存在指定中介机构服务等情况</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（三）是否存在违规收费的行为</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（四）依法应当公开、公示、告知、听证等规定的执行情况，许可结果是否及时主动公开；</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（五）办理过程中是否存在其他违法、违规行为。</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第七条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监督可采取以下方式进行：</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（一）依托行政许可政务平台开展电子监察</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（二）对有关行政许可实施活动进行现场监督</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（三）向实施许可机关及其工作人员调查、核实有关情况</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（四）向被许可人以及有关单位和个人了解情况</w:t>
      </w:r>
      <w:r>
        <w:rPr>
          <w:rFonts w:hint="eastAsia" w:ascii="仿宋_GB2312" w:hAnsi="宋体" w:eastAsia="仿宋_GB2312" w:cs="方正仿宋简体"/>
          <w:sz w:val="32"/>
          <w:szCs w:val="32"/>
          <w:shd w:val="clear" w:color="auto" w:fill="FFFFFF"/>
          <w:lang w:bidi="ar"/>
        </w:rPr>
        <w:t>;</w:t>
      </w:r>
    </w:p>
    <w:p>
      <w:pPr>
        <w:spacing w:line="588" w:lineRule="exact"/>
        <w:ind w:firstLine="643"/>
        <w:rPr>
          <w:rFonts w:ascii="仿宋_GB2312" w:hAnsi="宋体" w:eastAsia="仿宋_GB2312" w:cs="方正仿宋简体"/>
          <w:sz w:val="32"/>
          <w:szCs w:val="32"/>
          <w:shd w:val="clear" w:color="auto" w:fill="FFFFFF"/>
        </w:rPr>
      </w:pPr>
      <w:r>
        <w:rPr>
          <w:rFonts w:hint="eastAsia" w:ascii="仿宋_GB2312" w:hAnsi="宋体" w:eastAsia="仿宋_GB2312" w:cs="仿宋_GB2312"/>
          <w:sz w:val="32"/>
          <w:szCs w:val="32"/>
          <w:shd w:val="clear" w:color="auto" w:fill="FFFFFF"/>
          <w:lang w:bidi="ar"/>
        </w:rPr>
        <w:t>（五）法律、法规、规章规定的其他监督方式。</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第八条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对行政许可工作的监督检查结果在一定范围内通报。</w:t>
      </w:r>
    </w:p>
    <w:p>
      <w:pPr>
        <w:spacing w:line="588" w:lineRule="exact"/>
        <w:ind w:firstLine="643"/>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第九条</w:t>
      </w:r>
      <w:r>
        <w:rPr>
          <w:rFonts w:hint="eastAsia" w:ascii="仿宋_GB2312" w:hAnsi="宋体" w:eastAsia="仿宋_GB2312" w:cs="方正仿宋简体"/>
          <w:b/>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派出机构应成立行政许可工作监督小组，负责对本机构行政许可工作进行监督。小组人员报国家能源局电力业务资质管理中心（以下简称资质中心）备案。</w:t>
      </w:r>
    </w:p>
    <w:p>
      <w:pPr>
        <w:spacing w:line="588" w:lineRule="exact"/>
        <w:ind w:firstLine="643"/>
        <w:jc w:val="left"/>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派出机构行政许可工作监督小组应按本规范第六、七条规定的内容及方式对本机构行政许可工作开展监督检查，</w:t>
      </w:r>
      <w:r>
        <w:rPr>
          <w:rFonts w:hint="eastAsia" w:ascii="仿宋_GB2312" w:hAnsi="宋体" w:eastAsia="仿宋_GB2312" w:cs="仿宋_GB2312"/>
          <w:sz w:val="32"/>
          <w:szCs w:val="32"/>
          <w:lang w:bidi="ar"/>
        </w:rPr>
        <w:t>每季度至少开展一次</w:t>
      </w:r>
      <w:r>
        <w:rPr>
          <w:rFonts w:hint="eastAsia" w:ascii="仿宋_GB2312" w:hAnsi="宋体" w:eastAsia="仿宋_GB2312" w:cs="仿宋_GB2312"/>
          <w:sz w:val="32"/>
          <w:szCs w:val="32"/>
          <w:shd w:val="clear" w:color="auto" w:fill="FFFFFF"/>
          <w:lang w:bidi="ar"/>
        </w:rPr>
        <w:t>。</w:t>
      </w:r>
    </w:p>
    <w:p>
      <w:pPr>
        <w:spacing w:line="588" w:lineRule="exact"/>
        <w:ind w:firstLine="643"/>
        <w:jc w:val="left"/>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第十一条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资质中心牵头组织开展监督</w:t>
      </w:r>
      <w:r>
        <w:rPr>
          <w:rFonts w:hint="eastAsia" w:ascii="仿宋_GB2312" w:hAnsi="宋体" w:eastAsia="仿宋_GB2312" w:cs="仿宋_GB2312"/>
          <w:sz w:val="32"/>
          <w:szCs w:val="32"/>
          <w:shd w:val="clear" w:color="auto" w:fill="FFFFFF"/>
          <w:lang w:val="en-US" w:eastAsia="zh-CN" w:bidi="ar"/>
        </w:rPr>
        <w:t>工作</w:t>
      </w:r>
      <w:r>
        <w:rPr>
          <w:rFonts w:hint="eastAsia" w:ascii="仿宋_GB2312" w:hAnsi="宋体" w:eastAsia="仿宋_GB2312" w:cs="仿宋_GB2312"/>
          <w:sz w:val="32"/>
          <w:szCs w:val="32"/>
          <w:shd w:val="clear" w:color="auto" w:fill="FFFFFF"/>
          <w:lang w:bidi="ar"/>
        </w:rPr>
        <w:t>。对监督</w:t>
      </w:r>
      <w:r>
        <w:rPr>
          <w:rFonts w:hint="eastAsia" w:ascii="仿宋_GB2312" w:hAnsi="宋体" w:eastAsia="仿宋_GB2312" w:cs="仿宋_GB2312"/>
          <w:sz w:val="32"/>
          <w:szCs w:val="32"/>
          <w:shd w:val="clear" w:color="auto" w:fill="FFFFFF"/>
          <w:lang w:val="en-US" w:eastAsia="zh-CN" w:bidi="ar"/>
        </w:rPr>
        <w:t>检查</w:t>
      </w:r>
      <w:r>
        <w:rPr>
          <w:rFonts w:hint="eastAsia" w:ascii="仿宋_GB2312" w:hAnsi="宋体" w:eastAsia="仿宋_GB2312" w:cs="仿宋_GB2312"/>
          <w:sz w:val="32"/>
          <w:szCs w:val="32"/>
          <w:shd w:val="clear" w:color="auto" w:fill="FFFFFF"/>
          <w:lang w:bidi="ar"/>
        </w:rPr>
        <w:t>中发现的问题，及时反馈给各派出机构。</w:t>
      </w:r>
    </w:p>
    <w:p>
      <w:pPr>
        <w:spacing w:line="588" w:lineRule="exact"/>
        <w:ind w:firstLine="643"/>
        <w:jc w:val="left"/>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第十二条</w:t>
      </w:r>
      <w:r>
        <w:rPr>
          <w:rFonts w:hint="eastAsia" w:ascii="仿宋_GB2312" w:hAnsi="宋体" w:eastAsia="仿宋_GB2312" w:cs="方正仿宋简体"/>
          <w:b/>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派出机构对发现的问题应认真分析原因，制定整改方案，并及时将整改情况报资质中心。</w:t>
      </w:r>
    </w:p>
    <w:p>
      <w:pPr>
        <w:spacing w:line="588" w:lineRule="exact"/>
        <w:ind w:firstLine="643"/>
        <w:jc w:val="left"/>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第十三条</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eastAsia="zh-CN" w:bidi="ar"/>
        </w:rPr>
        <w:t>派出机构</w:t>
      </w:r>
      <w:r>
        <w:rPr>
          <w:rFonts w:hint="eastAsia" w:ascii="仿宋_GB2312" w:hAnsi="宋体" w:eastAsia="仿宋_GB2312" w:cs="方正仿宋简体"/>
          <w:sz w:val="32"/>
          <w:szCs w:val="32"/>
          <w:shd w:val="clear" w:color="auto" w:fill="FFFFFF"/>
          <w:lang w:val="en-US" w:eastAsia="zh-CN" w:bidi="ar"/>
        </w:rPr>
        <w:t>在</w:t>
      </w:r>
      <w:r>
        <w:rPr>
          <w:rFonts w:hint="eastAsia" w:ascii="仿宋_GB2312" w:hAnsi="宋体" w:eastAsia="仿宋_GB2312" w:cs="方正仿宋简体"/>
          <w:sz w:val="32"/>
          <w:szCs w:val="32"/>
          <w:shd w:val="clear" w:color="auto" w:fill="FFFFFF"/>
        </w:rPr>
        <w:t>监督检查中发现工作人员</w:t>
      </w:r>
      <w:r>
        <w:rPr>
          <w:rFonts w:hint="eastAsia" w:ascii="仿宋_GB2312" w:hAnsi="宋体" w:eastAsia="仿宋_GB2312" w:cs="方正仿宋简体"/>
          <w:sz w:val="32"/>
          <w:szCs w:val="32"/>
          <w:shd w:val="clear" w:color="auto" w:fill="FFFFFF"/>
          <w:lang w:val="en-US" w:eastAsia="zh-CN"/>
        </w:rPr>
        <w:t>在</w:t>
      </w:r>
      <w:r>
        <w:rPr>
          <w:rFonts w:hint="eastAsia" w:ascii="仿宋_GB2312" w:hAnsi="宋体" w:eastAsia="仿宋_GB2312" w:cs="方正仿宋简体"/>
          <w:sz w:val="32"/>
          <w:szCs w:val="32"/>
          <w:shd w:val="clear" w:color="auto" w:fill="FFFFFF"/>
        </w:rPr>
        <w:t>行政许可办理过程中存在不当行为，尚不构成违纪的，视情节轻重给予批评教育、责令纠正不当行为等；涉嫌违纪的，移交纪检监察部门处理；涉嫌犯罪的，移送相关司法机关处理。</w:t>
      </w:r>
    </w:p>
    <w:p>
      <w:pPr>
        <w:spacing w:line="588" w:lineRule="exact"/>
        <w:ind w:firstLine="643"/>
        <w:jc w:val="left"/>
        <w:rPr>
          <w:rFonts w:ascii="仿宋_GB2312" w:hAnsi="宋体" w:eastAsia="仿宋_GB2312" w:cs="方正仿宋简体"/>
          <w:sz w:val="32"/>
          <w:szCs w:val="32"/>
          <w:shd w:val="clear" w:color="auto" w:fill="FFFFFF"/>
        </w:rPr>
      </w:pPr>
    </w:p>
    <w:p>
      <w:pPr>
        <w:spacing w:before="312" w:beforeLines="100" w:after="312" w:afterLines="100" w:line="588" w:lineRule="exact"/>
        <w:jc w:val="center"/>
        <w:rPr>
          <w:rFonts w:ascii="仿宋_GB2312" w:hAnsi="宋体" w:eastAsia="仿宋_GB2312" w:cs="方正仿宋简体"/>
          <w:sz w:val="32"/>
          <w:szCs w:val="32"/>
          <w:shd w:val="clear" w:color="auto" w:fill="FFFFFF"/>
        </w:rPr>
      </w:pPr>
      <w:r>
        <w:rPr>
          <w:rFonts w:hint="eastAsia" w:ascii="黑体" w:hAnsi="宋体" w:eastAsia="黑体" w:cs="黑体"/>
          <w:sz w:val="32"/>
          <w:szCs w:val="32"/>
          <w:lang w:bidi="ar"/>
        </w:rPr>
        <w:t>第三章</w:t>
      </w:r>
      <w:r>
        <w:rPr>
          <w:rFonts w:ascii="Calibri" w:hAnsi="Calibri" w:eastAsia="黑体" w:cs="宋体"/>
          <w:sz w:val="32"/>
          <w:szCs w:val="32"/>
          <w:lang w:bidi="ar"/>
        </w:rPr>
        <w:t xml:space="preserve">  </w:t>
      </w:r>
      <w:r>
        <w:rPr>
          <w:rFonts w:hint="eastAsia" w:ascii="黑体" w:hAnsi="宋体" w:eastAsia="黑体" w:cs="黑体"/>
          <w:sz w:val="32"/>
          <w:szCs w:val="32"/>
          <w:lang w:bidi="ar"/>
        </w:rPr>
        <w:t>评</w:t>
      </w:r>
      <w:r>
        <w:rPr>
          <w:rFonts w:hint="eastAsia" w:ascii="Calibri" w:hAnsi="Calibri" w:eastAsia="黑体" w:cs="宋体"/>
          <w:sz w:val="32"/>
          <w:szCs w:val="32"/>
          <w:lang w:bidi="ar"/>
        </w:rPr>
        <w:t xml:space="preserve">  </w:t>
      </w:r>
      <w:r>
        <w:rPr>
          <w:rFonts w:hint="eastAsia" w:ascii="黑体" w:hAnsi="宋体" w:eastAsia="黑体" w:cs="黑体"/>
          <w:sz w:val="32"/>
          <w:szCs w:val="32"/>
          <w:lang w:bidi="ar"/>
        </w:rPr>
        <w:t>价</w:t>
      </w:r>
    </w:p>
    <w:p>
      <w:pPr>
        <w:spacing w:line="588" w:lineRule="exact"/>
        <w:ind w:firstLine="640"/>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第十四条</w:t>
      </w:r>
      <w:r>
        <w:rPr>
          <w:rFonts w:hint="eastAsia" w:ascii="仿宋_GB2312" w:hAnsi="宋体" w:eastAsia="仿宋_GB2312" w:cs="方正仿宋简体"/>
          <w:sz w:val="32"/>
          <w:szCs w:val="32"/>
          <w:shd w:val="clear" w:color="auto" w:fill="FFFFFF"/>
          <w:lang w:bidi="ar"/>
        </w:rPr>
        <w:t xml:space="preserve"> </w:t>
      </w:r>
      <w:r>
        <w:rPr>
          <w:rFonts w:ascii="仿宋_GB2312" w:hAnsi="宋体" w:eastAsia="仿宋_GB2312" w:cs="方正仿宋简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rPr>
        <w:t>对行政许可工作评价的内容主要包括：行政许可信息公开情况，行政许可事项动态管理情况，行政许可流程优化情况，办事效率情况，办理中违规情况，投诉、行政复议或行政诉讼情况以及施行便民利民的创新举措情况。</w:t>
      </w:r>
    </w:p>
    <w:p>
      <w:pPr>
        <w:spacing w:line="588" w:lineRule="exact"/>
        <w:ind w:firstLine="640" w:firstLineChars="200"/>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第十五条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对行政许可工作的评价采用以企业和群众对许可服务评价为主、社会各界综合点评和政务服务监督查评为补充的许可服务</w:t>
      </w:r>
      <w:r>
        <w:rPr>
          <w:rFonts w:hint="eastAsia" w:ascii="仿宋_GB2312" w:hAnsi="宋体" w:eastAsia="仿宋_GB2312" w:cs="方正仿宋简体"/>
          <w:sz w:val="32"/>
          <w:szCs w:val="32"/>
          <w:shd w:val="clear" w:color="auto" w:fill="FFFFFF"/>
          <w:lang w:bidi="ar"/>
        </w:rPr>
        <w:t>“好差评”综合评价机制。</w:t>
      </w:r>
    </w:p>
    <w:p>
      <w:pPr>
        <w:spacing w:line="588" w:lineRule="exact"/>
        <w:ind w:firstLine="640"/>
        <w:rPr>
          <w:rFonts w:hint="eastAsia" w:ascii="仿宋_GB2312" w:hAnsi="宋体" w:eastAsia="仿宋_GB2312" w:cs="方正仿宋简体"/>
          <w:sz w:val="32"/>
          <w:szCs w:val="32"/>
          <w:lang w:bidi="ar"/>
        </w:rPr>
      </w:pPr>
      <w:r>
        <w:rPr>
          <w:rFonts w:hint="eastAsia" w:ascii="黑体" w:hAnsi="宋体" w:eastAsia="黑体" w:cs="黑体"/>
          <w:b w:val="0"/>
          <w:sz w:val="32"/>
          <w:szCs w:val="32"/>
          <w:shd w:val="clear" w:color="auto" w:fill="FFFFFF"/>
          <w:lang w:bidi="ar"/>
        </w:rPr>
        <w:t>第十六条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lang w:bidi="ar"/>
        </w:rPr>
        <w:t xml:space="preserve"> </w:t>
      </w:r>
      <w:r>
        <w:rPr>
          <w:rFonts w:hint="eastAsia" w:ascii="仿宋_GB2312" w:hAnsi="宋体" w:eastAsia="仿宋_GB2312" w:cs="仿宋_GB2312"/>
          <w:sz w:val="32"/>
          <w:szCs w:val="32"/>
          <w:lang w:bidi="ar"/>
        </w:rPr>
        <w:t>许可服务评价指企业和群众对派出机构开展许可服务情况作出评价，包括现场服务</w:t>
      </w:r>
      <w:r>
        <w:rPr>
          <w:rFonts w:hint="eastAsia" w:ascii="仿宋_GB2312" w:hAnsi="宋体" w:eastAsia="仿宋_GB2312" w:cs="方正仿宋简体"/>
          <w:sz w:val="32"/>
          <w:szCs w:val="32"/>
          <w:lang w:bidi="ar"/>
        </w:rPr>
        <w:t>“一次一评”和网上服务“一事一评”。</w:t>
      </w:r>
    </w:p>
    <w:p>
      <w:pPr>
        <w:spacing w:line="588" w:lineRule="exact"/>
        <w:ind w:firstLine="640"/>
        <w:rPr>
          <w:rFonts w:ascii="仿宋_GB2312" w:hAnsi="宋体" w:eastAsia="仿宋_GB2312" w:cs="方正仿宋简体"/>
          <w:sz w:val="32"/>
          <w:szCs w:val="32"/>
        </w:rPr>
      </w:pPr>
      <w:r>
        <w:rPr>
          <w:rFonts w:hint="eastAsia" w:ascii="黑体" w:hAnsi="宋体" w:eastAsia="黑体" w:cs="黑体"/>
          <w:b w:val="0"/>
          <w:sz w:val="32"/>
          <w:szCs w:val="32"/>
          <w:shd w:val="clear" w:color="auto" w:fill="FFFFFF"/>
          <w:lang w:bidi="ar"/>
        </w:rPr>
        <w:t>第十七条</w:t>
      </w:r>
      <w:r>
        <w:rPr>
          <w:rFonts w:hint="eastAsia" w:ascii="仿宋_GB2312" w:hAnsi="宋体" w:eastAsia="仿宋_GB2312" w:cs="方正仿宋简体"/>
          <w:sz w:val="32"/>
          <w:szCs w:val="32"/>
          <w:lang w:bidi="ar"/>
        </w:rPr>
        <w:t xml:space="preserve"> </w:t>
      </w:r>
      <w:r>
        <w:rPr>
          <w:rFonts w:ascii="仿宋_GB2312" w:hAnsi="宋体" w:eastAsia="仿宋_GB2312" w:cs="方正仿宋简体"/>
          <w:sz w:val="32"/>
          <w:szCs w:val="32"/>
          <w:lang w:bidi="ar"/>
        </w:rPr>
        <w:t xml:space="preserve"> </w:t>
      </w:r>
      <w:r>
        <w:rPr>
          <w:rFonts w:hint="eastAsia" w:ascii="仿宋_GB2312" w:hAnsi="宋体" w:eastAsia="仿宋_GB2312" w:cs="仿宋_GB2312"/>
          <w:sz w:val="32"/>
          <w:szCs w:val="32"/>
          <w:lang w:bidi="ar"/>
        </w:rPr>
        <w:t>社会各界综合点评指社会大众对派出机构开展许可服务情况作出综合性评价，派出机构要通过意见箱、热线电话、监督平台、电子邮箱等多种渠道和方式，主动接受社会各界的综合性评价。具备条件的单位，可以进一步引导社会组织、中介组织、研究机构等对政务服务状况进评估评价。</w:t>
      </w:r>
    </w:p>
    <w:p>
      <w:pPr>
        <w:spacing w:line="588" w:lineRule="exact"/>
        <w:ind w:firstLine="640"/>
        <w:rPr>
          <w:rFonts w:ascii="仿宋_GB2312" w:hAnsi="宋体" w:eastAsia="仿宋_GB2312" w:cs="方正仿宋简体"/>
          <w:sz w:val="32"/>
          <w:szCs w:val="32"/>
        </w:rPr>
      </w:pPr>
      <w:r>
        <w:rPr>
          <w:rFonts w:hint="eastAsia" w:ascii="黑体" w:hAnsi="宋体" w:eastAsia="黑体" w:cs="黑体"/>
          <w:b w:val="0"/>
          <w:sz w:val="32"/>
          <w:szCs w:val="32"/>
          <w:shd w:val="clear" w:color="auto" w:fill="FFFFFF"/>
          <w:lang w:bidi="ar"/>
        </w:rPr>
        <w:t>第十八条</w:t>
      </w:r>
      <w:r>
        <w:rPr>
          <w:rFonts w:hint="eastAsia" w:ascii="仿宋_GB2312" w:hAnsi="宋体" w:eastAsia="仿宋_GB2312" w:cs="仿宋_GB2312"/>
          <w:b/>
          <w:sz w:val="32"/>
          <w:szCs w:val="32"/>
          <w:shd w:val="clear" w:color="auto" w:fill="FFFFFF"/>
          <w:lang w:bidi="ar"/>
        </w:rPr>
        <w:t xml:space="preserve"> </w:t>
      </w:r>
      <w:r>
        <w:rPr>
          <w:rFonts w:ascii="仿宋_GB2312" w:hAnsi="宋体" w:eastAsia="仿宋_GB2312" w:cs="仿宋_GB2312"/>
          <w:b/>
          <w:sz w:val="32"/>
          <w:szCs w:val="32"/>
          <w:shd w:val="clear" w:color="auto" w:fill="FFFFFF"/>
          <w:lang w:bidi="ar"/>
        </w:rPr>
        <w:t xml:space="preserve"> </w:t>
      </w:r>
      <w:r>
        <w:rPr>
          <w:rFonts w:hint="eastAsia" w:ascii="仿宋_GB2312" w:hAnsi="宋体" w:eastAsia="仿宋_GB2312" w:cs="仿宋_GB2312"/>
          <w:sz w:val="32"/>
          <w:szCs w:val="32"/>
          <w:lang w:bidi="ar"/>
        </w:rPr>
        <w:t>政务服务监督查评指资质中心对派出机构开展许可服务情况进行调查评价，通过以下方式开展：</w:t>
      </w:r>
    </w:p>
    <w:p>
      <w:pPr>
        <w:widowControl w:val="0"/>
        <w:spacing w:before="0" w:beforeAutospacing="0" w:after="0" w:afterAutospacing="0" w:line="588" w:lineRule="exact"/>
        <w:ind w:left="0" w:firstLine="0"/>
        <w:jc w:val="both"/>
        <w:rPr>
          <w:rFonts w:ascii="仿宋_GB2312" w:hAnsi="宋体" w:eastAsia="仿宋_GB2312" w:cs="仿宋_GB2312"/>
          <w:kern w:val="2"/>
          <w:sz w:val="32"/>
          <w:szCs w:val="32"/>
          <w:shd w:val="clear" w:color="auto" w:fill="FFFFFF"/>
          <w:lang w:bidi="ar"/>
        </w:rPr>
      </w:pPr>
      <w:r>
        <w:rPr>
          <w:rFonts w:hint="eastAsia" w:ascii="仿宋_GB2312" w:hAnsi="宋体" w:eastAsia="仿宋_GB2312" w:cs="仿宋_GB2312"/>
          <w:kern w:val="2"/>
          <w:sz w:val="32"/>
          <w:szCs w:val="32"/>
          <w:shd w:val="clear" w:color="auto" w:fill="FFFFFF"/>
          <w:lang w:val="en-US" w:eastAsia="zh-CN" w:bidi="ar"/>
        </w:rPr>
        <w:t xml:space="preserve">    </w:t>
      </w:r>
      <w:r>
        <w:rPr>
          <w:rFonts w:hint="eastAsia" w:ascii="仿宋_GB2312" w:hAnsi="宋体" w:eastAsia="仿宋_GB2312" w:cs="仿宋_GB2312"/>
          <w:kern w:val="2"/>
          <w:sz w:val="32"/>
          <w:szCs w:val="32"/>
          <w:shd w:val="clear" w:color="auto" w:fill="FFFFFF"/>
          <w:lang w:bidi="ar"/>
        </w:rPr>
        <w:t>（一）抽取参与评价的企业和群众开展回访调查。了解派出机构许可服务便利度、群众满意度和差评整改情况。</w:t>
      </w:r>
    </w:p>
    <w:p>
      <w:pPr>
        <w:widowControl w:val="0"/>
        <w:spacing w:before="0" w:beforeAutospacing="0" w:after="0" w:afterAutospacing="0" w:line="588" w:lineRule="exact"/>
        <w:ind w:firstLine="643"/>
        <w:jc w:val="both"/>
        <w:rPr>
          <w:rFonts w:ascii="仿宋_GB2312" w:hAnsi="宋体" w:eastAsia="仿宋_GB2312" w:cs="仿宋_GB2312"/>
          <w:kern w:val="2"/>
          <w:sz w:val="32"/>
          <w:szCs w:val="32"/>
          <w:shd w:val="clear" w:color="auto" w:fill="FFFFFF"/>
          <w:lang w:bidi="ar"/>
        </w:rPr>
      </w:pPr>
      <w:r>
        <w:rPr>
          <w:rFonts w:hint="eastAsia" w:ascii="仿宋_GB2312" w:hAnsi="宋体" w:eastAsia="仿宋_GB2312" w:cs="仿宋_GB2312"/>
          <w:kern w:val="2"/>
          <w:sz w:val="32"/>
          <w:szCs w:val="32"/>
          <w:shd w:val="clear" w:color="auto" w:fill="FFFFFF"/>
          <w:lang w:bidi="ar"/>
        </w:rPr>
        <w:t>（二）组织派出机构开展自评。</w:t>
      </w:r>
      <w:r>
        <w:rPr>
          <w:rFonts w:hint="eastAsia" w:ascii="仿宋_GB2312" w:hAnsi="宋体" w:eastAsia="仿宋_GB2312" w:cs="仿宋_GB2312"/>
          <w:sz w:val="32"/>
          <w:szCs w:val="32"/>
          <w:lang w:bidi="ar"/>
        </w:rPr>
        <w:t>对新出台的利企惠民政策、新提供的服务项目</w:t>
      </w:r>
      <w:r>
        <w:rPr>
          <w:rFonts w:hint="eastAsia" w:ascii="仿宋_GB2312" w:hAnsi="宋体" w:eastAsia="仿宋_GB2312" w:cs="仿宋_GB2312"/>
          <w:sz w:val="32"/>
          <w:szCs w:val="32"/>
          <w:lang w:eastAsia="zh-CN" w:bidi="ar"/>
        </w:rPr>
        <w:t>、</w:t>
      </w:r>
      <w:r>
        <w:rPr>
          <w:rFonts w:hint="eastAsia" w:ascii="仿宋_GB2312" w:hAnsi="宋体" w:eastAsia="仿宋_GB2312" w:cs="仿宋_GB2312"/>
          <w:sz w:val="32"/>
          <w:szCs w:val="32"/>
          <w:lang w:bidi="ar"/>
        </w:rPr>
        <w:t>直接关系企业和群众切身利益的重点服务事项</w:t>
      </w:r>
      <w:r>
        <w:rPr>
          <w:rFonts w:hint="eastAsia" w:ascii="仿宋_GB2312" w:hAnsi="宋体" w:eastAsia="仿宋_GB2312" w:cs="仿宋_GB2312"/>
          <w:sz w:val="32"/>
          <w:szCs w:val="32"/>
          <w:lang w:val="en-US" w:eastAsia="zh-CN" w:bidi="ar"/>
        </w:rPr>
        <w:t>等工作落实情况开展评价</w:t>
      </w:r>
      <w:r>
        <w:rPr>
          <w:rFonts w:hint="eastAsia" w:ascii="仿宋_GB2312" w:hAnsi="宋体" w:eastAsia="仿宋_GB2312" w:cs="仿宋_GB2312"/>
          <w:sz w:val="32"/>
          <w:szCs w:val="32"/>
          <w:shd w:val="clear" w:color="auto" w:fill="FFFFFF"/>
          <w:lang w:eastAsia="zh-CN" w:bidi="ar"/>
        </w:rPr>
        <w:t>，</w:t>
      </w:r>
      <w:r>
        <w:rPr>
          <w:rFonts w:hint="eastAsia" w:ascii="仿宋_GB2312" w:hAnsi="宋体" w:eastAsia="仿宋_GB2312" w:cs="仿宋_GB2312"/>
          <w:sz w:val="32"/>
          <w:szCs w:val="32"/>
          <w:shd w:val="clear" w:color="auto" w:fill="FFFFFF"/>
          <w:lang w:bidi="ar"/>
        </w:rPr>
        <w:t>客观指出服务工作中存在的问题，并提出整改建议，明确整改期限。</w:t>
      </w:r>
    </w:p>
    <w:p>
      <w:pPr>
        <w:widowControl w:val="0"/>
        <w:spacing w:before="0" w:beforeAutospacing="0" w:after="0" w:afterAutospacing="0" w:line="588" w:lineRule="exact"/>
        <w:ind w:firstLine="643"/>
        <w:jc w:val="both"/>
        <w:rPr>
          <w:rFonts w:ascii="仿宋_GB2312" w:hAnsi="宋体" w:eastAsia="仿宋_GB2312" w:cs="仿宋_GB2312"/>
          <w:kern w:val="2"/>
          <w:sz w:val="32"/>
          <w:szCs w:val="32"/>
          <w:shd w:val="clear" w:color="auto" w:fill="FFFFFF"/>
          <w:lang w:bidi="ar"/>
        </w:rPr>
      </w:pPr>
      <w:r>
        <w:rPr>
          <w:rFonts w:hint="eastAsia" w:ascii="仿宋_GB2312" w:hAnsi="宋体" w:eastAsia="仿宋_GB2312" w:cs="仿宋_GB2312"/>
          <w:kern w:val="2"/>
          <w:sz w:val="32"/>
          <w:szCs w:val="32"/>
          <w:shd w:val="clear" w:color="auto" w:fill="FFFFFF"/>
          <w:lang w:bidi="ar"/>
        </w:rPr>
        <w:t>（三）引入第三方机构。委托第三方独立开展政务服务评估，评估结果作为改进服务的重要依据。</w:t>
      </w:r>
    </w:p>
    <w:p>
      <w:pPr>
        <w:spacing w:line="588" w:lineRule="exact"/>
        <w:ind w:firstLine="643"/>
        <w:rPr>
          <w:rFonts w:ascii="仿宋_GB2312" w:hAnsi="宋体" w:eastAsia="仿宋_GB2312" w:cs="仿宋_GB2312"/>
          <w:sz w:val="32"/>
          <w:szCs w:val="32"/>
          <w:shd w:val="clear" w:color="auto" w:fill="FFFFFF"/>
          <w:lang w:bidi="ar"/>
        </w:rPr>
      </w:pPr>
      <w:r>
        <w:rPr>
          <w:rFonts w:hint="eastAsia" w:ascii="仿宋_GB2312" w:hAnsi="宋体" w:eastAsia="仿宋_GB2312" w:cs="仿宋_GB2312"/>
          <w:sz w:val="32"/>
          <w:szCs w:val="32"/>
          <w:shd w:val="clear" w:color="auto" w:fill="FFFFFF"/>
          <w:lang w:bidi="ar"/>
        </w:rPr>
        <w:t>资质中心综合以上情况，形成调查和评价结果并及时反馈有关派出机构，派出机构对发现的问题应认真分析原因，制定整改方案，并及时反馈整改情况。</w:t>
      </w:r>
    </w:p>
    <w:p>
      <w:pPr>
        <w:spacing w:line="588" w:lineRule="exact"/>
        <w:ind w:firstLine="640"/>
        <w:rPr>
          <w:rFonts w:ascii="仿宋_GB2312" w:hAnsi="宋体" w:eastAsia="仿宋_GB2312" w:cs="方正仿宋简体"/>
          <w:sz w:val="32"/>
          <w:szCs w:val="32"/>
        </w:rPr>
      </w:pPr>
      <w:r>
        <w:rPr>
          <w:rFonts w:hint="eastAsia" w:ascii="黑体" w:hAnsi="宋体" w:eastAsia="黑体" w:cs="黑体"/>
          <w:b w:val="0"/>
          <w:sz w:val="32"/>
          <w:szCs w:val="32"/>
          <w:shd w:val="clear" w:color="auto" w:fill="FFFFFF"/>
          <w:lang w:bidi="ar"/>
        </w:rPr>
        <w:t>第十九条</w:t>
      </w:r>
      <w:r>
        <w:rPr>
          <w:rFonts w:hint="eastAsia" w:ascii="仿宋_GB2312" w:hAnsi="宋体" w:eastAsia="仿宋_GB2312" w:cs="方正仿宋简体"/>
          <w:sz w:val="32"/>
          <w:szCs w:val="32"/>
          <w:lang w:bidi="ar"/>
        </w:rPr>
        <w:t xml:space="preserve"> </w:t>
      </w:r>
      <w:r>
        <w:rPr>
          <w:rFonts w:ascii="仿宋_GB2312" w:hAnsi="宋体" w:eastAsia="仿宋_GB2312" w:cs="方正仿宋简体"/>
          <w:sz w:val="32"/>
          <w:szCs w:val="32"/>
          <w:lang w:bidi="ar"/>
        </w:rPr>
        <w:t xml:space="preserve"> </w:t>
      </w:r>
      <w:r>
        <w:rPr>
          <w:rFonts w:hint="eastAsia" w:ascii="仿宋_GB2312" w:hAnsi="宋体" w:eastAsia="仿宋_GB2312" w:cs="仿宋_GB2312"/>
          <w:sz w:val="32"/>
          <w:szCs w:val="32"/>
          <w:lang w:bidi="ar"/>
        </w:rPr>
        <w:t>资质中心对照各派出机构报送的整改方案对改进情况进行跟踪复查，不断改进行政许可工作。</w:t>
      </w:r>
    </w:p>
    <w:p>
      <w:pPr>
        <w:spacing w:line="588" w:lineRule="exact"/>
        <w:ind w:firstLine="640"/>
        <w:rPr>
          <w:rFonts w:ascii="仿宋_GB2312" w:hAnsi="宋体" w:eastAsia="仿宋_GB2312" w:cs="方正仿宋简体"/>
          <w:sz w:val="32"/>
          <w:szCs w:val="32"/>
        </w:rPr>
      </w:pPr>
      <w:r>
        <w:rPr>
          <w:rFonts w:hint="eastAsia" w:ascii="黑体" w:hAnsi="宋体" w:eastAsia="黑体" w:cs="黑体"/>
          <w:b w:val="0"/>
          <w:sz w:val="32"/>
          <w:szCs w:val="32"/>
          <w:shd w:val="clear" w:color="auto" w:fill="FFFFFF"/>
          <w:lang w:bidi="ar"/>
        </w:rPr>
        <w:t>第二十条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方正仿宋简体"/>
          <w:sz w:val="32"/>
          <w:szCs w:val="32"/>
          <w:lang w:eastAsia="zh-Hans" w:bidi="ar"/>
        </w:rPr>
        <w:t>资质中心</w:t>
      </w:r>
      <w:r>
        <w:rPr>
          <w:rFonts w:ascii="仿宋_GB2312" w:hAnsi="宋体" w:eastAsia="仿宋_GB2312" w:cs="方正仿宋简体"/>
          <w:sz w:val="32"/>
          <w:szCs w:val="32"/>
          <w:lang w:eastAsia="zh-Hans" w:bidi="ar"/>
        </w:rPr>
        <w:t>、</w:t>
      </w:r>
      <w:r>
        <w:rPr>
          <w:rFonts w:hint="eastAsia" w:ascii="仿宋_GB2312" w:hAnsi="宋体" w:eastAsia="仿宋_GB2312" w:cs="方正仿宋简体"/>
          <w:sz w:val="32"/>
          <w:szCs w:val="32"/>
          <w:lang w:eastAsia="zh-Hans" w:bidi="ar"/>
        </w:rPr>
        <w:t>派出机构应当从强化差评服务整改</w:t>
      </w:r>
      <w:r>
        <w:rPr>
          <w:rFonts w:ascii="仿宋_GB2312" w:hAnsi="宋体" w:eastAsia="仿宋_GB2312" w:cs="方正仿宋简体"/>
          <w:sz w:val="32"/>
          <w:szCs w:val="32"/>
          <w:lang w:eastAsia="zh-Hans" w:bidi="ar"/>
        </w:rPr>
        <w:t>、</w:t>
      </w:r>
      <w:r>
        <w:rPr>
          <w:rFonts w:hint="eastAsia" w:ascii="仿宋_GB2312" w:hAnsi="宋体" w:eastAsia="仿宋_GB2312" w:cs="方正仿宋简体"/>
          <w:sz w:val="32"/>
          <w:szCs w:val="32"/>
          <w:lang w:eastAsia="zh-Hans" w:bidi="ar"/>
        </w:rPr>
        <w:t>加强评价数据综合分析和应用以及公开政务服务评价信息三方面用好评价结果</w:t>
      </w:r>
      <w:r>
        <w:rPr>
          <w:rFonts w:ascii="仿宋_GB2312" w:hAnsi="宋体" w:eastAsia="仿宋_GB2312" w:cs="方正仿宋简体"/>
          <w:sz w:val="32"/>
          <w:szCs w:val="32"/>
          <w:lang w:eastAsia="zh-Hans" w:bidi="ar"/>
        </w:rPr>
        <w:t>。</w:t>
      </w:r>
    </w:p>
    <w:p>
      <w:pPr>
        <w:spacing w:before="312" w:beforeLines="100" w:after="312" w:afterLines="100" w:line="588" w:lineRule="exact"/>
        <w:jc w:val="center"/>
        <w:rPr>
          <w:rFonts w:ascii="Calibri" w:hAnsi="Calibri" w:eastAsia="黑体" w:cs="宋体"/>
          <w:sz w:val="32"/>
          <w:szCs w:val="32"/>
        </w:rPr>
      </w:pPr>
      <w:r>
        <w:rPr>
          <w:rFonts w:hint="eastAsia" w:ascii="黑体" w:hAnsi="宋体" w:eastAsia="黑体" w:cs="黑体"/>
          <w:sz w:val="32"/>
          <w:szCs w:val="32"/>
          <w:lang w:bidi="ar"/>
        </w:rPr>
        <w:t>第四章</w:t>
      </w:r>
      <w:r>
        <w:rPr>
          <w:rFonts w:ascii="Calibri" w:hAnsi="Calibri" w:eastAsia="黑体" w:cs="宋体"/>
          <w:sz w:val="32"/>
          <w:szCs w:val="32"/>
          <w:lang w:bidi="ar"/>
        </w:rPr>
        <w:t xml:space="preserve">  </w:t>
      </w:r>
      <w:r>
        <w:rPr>
          <w:rFonts w:hint="eastAsia" w:ascii="黑体" w:hAnsi="宋体" w:eastAsia="黑体" w:cs="黑体"/>
          <w:sz w:val="32"/>
          <w:szCs w:val="32"/>
          <w:lang w:bidi="ar"/>
        </w:rPr>
        <w:t>附</w:t>
      </w:r>
      <w:r>
        <w:rPr>
          <w:rFonts w:ascii="Calibri" w:hAnsi="Calibri" w:eastAsia="黑体" w:cs="宋体"/>
          <w:sz w:val="32"/>
          <w:szCs w:val="32"/>
          <w:lang w:bidi="ar"/>
        </w:rPr>
        <w:t xml:space="preserve">  </w:t>
      </w:r>
      <w:r>
        <w:rPr>
          <w:rFonts w:hint="eastAsia" w:ascii="黑体" w:hAnsi="宋体" w:eastAsia="黑体" w:cs="黑体"/>
          <w:sz w:val="32"/>
          <w:szCs w:val="32"/>
          <w:lang w:bidi="ar"/>
        </w:rPr>
        <w:t>则</w:t>
      </w:r>
    </w:p>
    <w:p>
      <w:pPr>
        <w:spacing w:line="588" w:lineRule="exact"/>
        <w:ind w:firstLine="640"/>
        <w:rPr>
          <w:rFonts w:ascii="仿宋_GB2312" w:hAnsi="宋体" w:eastAsia="仿宋_GB2312" w:cs="方正仿宋简体"/>
          <w:sz w:val="32"/>
          <w:szCs w:val="32"/>
          <w:shd w:val="clear" w:color="auto" w:fill="FFFFFF"/>
        </w:rPr>
      </w:pPr>
      <w:r>
        <w:rPr>
          <w:rFonts w:hint="eastAsia" w:ascii="黑体" w:hAnsi="宋体" w:eastAsia="黑体" w:cs="黑体"/>
          <w:b w:val="0"/>
          <w:sz w:val="32"/>
          <w:szCs w:val="32"/>
          <w:shd w:val="clear" w:color="auto" w:fill="FFFFFF"/>
          <w:lang w:bidi="ar"/>
        </w:rPr>
        <w:t>第二十</w:t>
      </w:r>
      <w:r>
        <w:rPr>
          <w:rFonts w:hint="eastAsia" w:ascii="黑体" w:hAnsi="宋体" w:eastAsia="黑体" w:cs="黑体"/>
          <w:b w:val="0"/>
          <w:sz w:val="32"/>
          <w:szCs w:val="32"/>
          <w:shd w:val="clear" w:color="auto" w:fill="FFFFFF"/>
          <w:lang w:eastAsia="zh-CN" w:bidi="ar"/>
        </w:rPr>
        <w:t>一</w:t>
      </w:r>
      <w:r>
        <w:rPr>
          <w:rFonts w:hint="eastAsia" w:ascii="黑体" w:hAnsi="宋体" w:eastAsia="黑体" w:cs="黑体"/>
          <w:b w:val="0"/>
          <w:sz w:val="32"/>
          <w:szCs w:val="32"/>
          <w:shd w:val="clear" w:color="auto" w:fill="FFFFFF"/>
          <w:lang w:bidi="ar"/>
        </w:rPr>
        <w:t>条</w:t>
      </w:r>
      <w:r>
        <w:rPr>
          <w:rFonts w:hint="eastAsia" w:ascii="仿宋_GB2312" w:hAnsi="宋体" w:eastAsia="仿宋_GB2312" w:cs="仿宋_GB2312"/>
          <w:b/>
          <w:sz w:val="32"/>
          <w:szCs w:val="32"/>
          <w:shd w:val="clear" w:color="auto" w:fill="FFFFFF"/>
          <w:lang w:bidi="ar"/>
        </w:rPr>
        <w:t xml:space="preserve"> </w:t>
      </w:r>
      <w:r>
        <w:rPr>
          <w:rFonts w:ascii="仿宋_GB2312" w:hAnsi="宋体" w:eastAsia="仿宋_GB2312" w:cs="仿宋_GB2312"/>
          <w:b/>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本规范有关文书样式参照《国家能源局综合司关于开展电力业务资质许可服务</w:t>
      </w:r>
      <w:r>
        <w:rPr>
          <w:rFonts w:hint="eastAsia" w:ascii="仿宋_GB2312" w:hAnsi="宋体" w:eastAsia="仿宋_GB2312" w:cs="方正仿宋简体"/>
          <w:sz w:val="32"/>
          <w:szCs w:val="32"/>
          <w:shd w:val="clear" w:color="auto" w:fill="FFFFFF"/>
          <w:lang w:bidi="ar"/>
        </w:rPr>
        <w:t>“好差评”工作的通知</w:t>
      </w:r>
      <w:r>
        <w:rPr>
          <w:rFonts w:hint="eastAsia" w:ascii="仿宋_GB2312" w:hAnsi="宋体" w:eastAsia="仿宋_GB2312" w:cs="仿宋_GB2312"/>
          <w:sz w:val="32"/>
          <w:szCs w:val="32"/>
          <w:shd w:val="clear" w:color="auto" w:fill="FFFFFF"/>
          <w:lang w:bidi="ar"/>
        </w:rPr>
        <w:t>》规定执行。</w:t>
      </w:r>
    </w:p>
    <w:p>
      <w:pPr>
        <w:spacing w:line="588" w:lineRule="exact"/>
        <w:ind w:firstLine="643"/>
        <w:jc w:val="left"/>
        <w:rPr>
          <w:rFonts w:ascii="仿宋_GB2312" w:hAnsi="宋体" w:eastAsia="仿宋_GB2312" w:cs="方正仿宋简体"/>
          <w:sz w:val="32"/>
          <w:szCs w:val="32"/>
          <w:shd w:val="clear" w:color="auto" w:fill="FFFFFF"/>
        </w:rPr>
      </w:pPr>
      <w:r>
        <w:rPr>
          <w:rFonts w:hint="eastAsia" w:ascii="黑体" w:hAnsi="宋体" w:eastAsia="黑体" w:cs="黑体"/>
          <w:b w:val="0"/>
          <w:bCs w:val="0"/>
          <w:sz w:val="32"/>
          <w:szCs w:val="32"/>
          <w:shd w:val="clear" w:color="auto" w:fill="FFFFFF"/>
          <w:lang w:bidi="ar"/>
        </w:rPr>
        <w:t>第二十二条</w:t>
      </w:r>
      <w:r>
        <w:rPr>
          <w:rFonts w:hint="eastAsia" w:ascii="黑体" w:hAnsi="宋体" w:eastAsia="黑体" w:cs="黑体"/>
          <w:sz w:val="32"/>
          <w:szCs w:val="32"/>
          <w:shd w:val="clear" w:color="auto" w:fill="FFFFFF"/>
          <w:lang w:bidi="ar"/>
        </w:rPr>
        <w:t xml:space="preserve"> </w:t>
      </w:r>
      <w:r>
        <w:rPr>
          <w:rFonts w:hint="eastAsia" w:ascii="仿宋_GB2312" w:hAnsi="宋体" w:eastAsia="仿宋_GB2312" w:cs="方正仿宋简体"/>
          <w:sz w:val="32"/>
          <w:szCs w:val="32"/>
          <w:shd w:val="clear" w:color="auto" w:fill="FFFFFF"/>
          <w:lang w:bidi="ar"/>
        </w:rPr>
        <w:t xml:space="preserve"> </w:t>
      </w:r>
      <w:r>
        <w:rPr>
          <w:rFonts w:hint="eastAsia" w:ascii="仿宋_GB2312" w:hAnsi="宋体" w:eastAsia="仿宋_GB2312" w:cs="仿宋_GB2312"/>
          <w:sz w:val="32"/>
          <w:szCs w:val="32"/>
          <w:shd w:val="clear" w:color="auto" w:fill="FFFFFF"/>
          <w:lang w:bidi="ar"/>
        </w:rPr>
        <w:t>本规范自印发之日起施行。</w:t>
      </w:r>
    </w:p>
    <w:p/>
    <w:p>
      <w:pPr>
        <w:spacing w:line="600" w:lineRule="exact"/>
        <w:ind w:firstLine="640"/>
        <w:rPr>
          <w:rFonts w:hint="eastAsia" w:ascii="仿宋_GB2312" w:hAnsi="宋体" w:eastAsia="仿宋_GB2312" w:cs="仿宋_GB2312"/>
          <w:sz w:val="32"/>
          <w:szCs w:val="32"/>
          <w:shd w:val="clear" w:color="auto" w:fill="FFFFFF"/>
          <w:lang w:bidi="ar"/>
        </w:rPr>
      </w:pPr>
    </w:p>
    <w:bookmarkEnd w:id="31"/>
    <w:p>
      <w:pPr>
        <w:spacing w:line="600" w:lineRule="exact"/>
        <w:ind w:left="0" w:leftChars="0"/>
        <w:rPr>
          <w:rFonts w:ascii="仿宋_GB2312" w:hAnsi="宋体" w:eastAsia="仿宋_GB2312"/>
          <w:sz w:val="32"/>
          <w:szCs w:val="32"/>
        </w:rPr>
      </w:pPr>
    </w:p>
    <w:sectPr>
      <w:footerReference r:id="rId5" w:type="first"/>
      <w:footerReference r:id="rId4" w:type="default"/>
      <w:type w:val="continuous"/>
      <w:pgSz w:w="11906" w:h="16838"/>
      <w:pgMar w:top="1984" w:right="1616" w:bottom="1814" w:left="1616"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KaiTi_GB2312">
    <w:altName w:val="宋体"/>
    <w:panose1 w:val="02010609060101010101"/>
    <w:charset w:val="86"/>
    <w:family w:val="modern"/>
    <w:pitch w:val="default"/>
    <w:sig w:usb0="00000000" w:usb1="00000000" w:usb2="0000001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sdt>
                          <w:sdtPr>
                            <w:id w:val="1860082615"/>
                          </w:sdtPr>
                          <w:sdtEndPr>
                            <w:rPr>
                              <w:rFonts w:ascii="Times New Roman" w:hAnsi="Times New Roman" w:cs="Times New Roman"/>
                              <w:sz w:val="21"/>
                            </w:rPr>
                          </w:sdtEndPr>
                          <w:sdtContent>
                            <w:p>
                              <w:pPr>
                                <w:pStyle w:val="10"/>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3 -</w:t>
                              </w:r>
                              <w:r>
                                <w:rPr>
                                  <w:rFonts w:ascii="Times New Roman" w:hAnsi="Times New Roman" w:cs="Times New Roman"/>
                                  <w:sz w:val="21"/>
                                </w:rPr>
                                <w:fldChar w:fldCharType="end"/>
                              </w:r>
                            </w:p>
                          </w:sdtContent>
                        </w:sdt>
                        <w:p>
                          <w:pPr>
                            <w:rPr>
                              <w:rFonts w:ascii="Times New Roman" w:hAnsi="Times New Roman" w:cs="Times New Roman"/>
                              <w:sz w:val="21"/>
                            </w:rPr>
                          </w:pP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M6pebnPAAAABQEAAA8AAAAAAAAAAQAgAAAAIgAAAGRycy9k&#10;b3ducmV2LnhtbFBLAQIUABQAAAAIAIdO4kAkrYX00gEAAKQDAAAOAAAAAAAAAAEAIAAAAB4BAABk&#10;cnMvZTJvRG9jLnhtbFBLBQYAAAAABgAGAFkBAABiBQAAAAA=&#10;">
              <v:fill on="f" focussize="0,0"/>
              <v:stroke on="f"/>
              <v:imagedata o:title=""/>
              <o:lock v:ext="edit" aspectratio="f"/>
              <v:textbox inset="0mm,0mm,0mm,0mm" style="mso-fit-shape-to-text:t;">
                <w:txbxContent>
                  <w:sdt>
                    <w:sdtPr>
                      <w:id w:val="1860082615"/>
                    </w:sdtPr>
                    <w:sdtEndPr>
                      <w:rPr>
                        <w:rFonts w:ascii="Times New Roman" w:hAnsi="Times New Roman" w:cs="Times New Roman"/>
                        <w:sz w:val="21"/>
                      </w:rPr>
                    </w:sdtEndPr>
                    <w:sdtContent>
                      <w:p>
                        <w:pPr>
                          <w:pStyle w:val="10"/>
                          <w:jc w:val="center"/>
                          <w:rPr>
                            <w:rFonts w:ascii="Times New Roman" w:hAnsi="Times New Roman" w:cs="Times New Roman"/>
                            <w:sz w:val="21"/>
                          </w:rPr>
                        </w:pPr>
                        <w:r>
                          <w:rPr>
                            <w:rFonts w:ascii="Times New Roman" w:hAnsi="Times New Roman" w:cs="Times New Roman"/>
                            <w:sz w:val="21"/>
                          </w:rPr>
                          <w:fldChar w:fldCharType="begin"/>
                        </w:r>
                        <w:r>
                          <w:rPr>
                            <w:rFonts w:ascii="Times New Roman" w:hAnsi="Times New Roman" w:cs="Times New Roman"/>
                            <w:sz w:val="21"/>
                          </w:rPr>
                          <w:instrText xml:space="preserve">PAGE   \* MERGEFORMAT</w:instrText>
                        </w:r>
                        <w:r>
                          <w:rPr>
                            <w:rFonts w:ascii="Times New Roman" w:hAnsi="Times New Roman" w:cs="Times New Roman"/>
                            <w:sz w:val="21"/>
                          </w:rPr>
                          <w:fldChar w:fldCharType="separate"/>
                        </w:r>
                        <w:r>
                          <w:rPr>
                            <w:rFonts w:ascii="Times New Roman" w:hAnsi="Times New Roman" w:cs="Times New Roman"/>
                            <w:sz w:val="21"/>
                            <w:lang w:val="zh-CN"/>
                          </w:rPr>
                          <w:t>-</w:t>
                        </w:r>
                        <w:r>
                          <w:rPr>
                            <w:rFonts w:ascii="Times New Roman" w:hAnsi="Times New Roman" w:cs="Times New Roman"/>
                            <w:sz w:val="21"/>
                          </w:rPr>
                          <w:t xml:space="preserve"> 3 -</w:t>
                        </w:r>
                        <w:r>
                          <w:rPr>
                            <w:rFonts w:ascii="Times New Roman" w:hAnsi="Times New Roman" w:cs="Times New Roman"/>
                            <w:sz w:val="21"/>
                          </w:rPr>
                          <w:fldChar w:fldCharType="end"/>
                        </w:r>
                      </w:p>
                    </w:sdtContent>
                  </w:sdt>
                  <w:p>
                    <w:pPr>
                      <w:rPr>
                        <w:rFonts w:ascii="Times New Roman" w:hAnsi="Times New Roman" w:cs="Times New Roman"/>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0"/>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qXm5zwAAAAUBAAAPAAAAAAAAAAEAIAAAACIAAABkcnMv&#10;ZG93bnJldi54bWxQSwECFAAUAAAACACHTuJAg9jkcdMBAACkAwAADgAAAAAAAAABACAAAAAeAQAA&#10;ZHJzL2Uyb0RvYy54bWxQSwUGAAAAAAYABgBZAQAAYwU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13"/>
      </w:pPr>
      <w:r>
        <w:rPr>
          <w:rStyle w:val="23"/>
        </w:rPr>
        <w:footnoteRef/>
      </w:r>
      <w:r>
        <w:t xml:space="preserve"> </w:t>
      </w:r>
      <w:r>
        <w:rPr>
          <w:rFonts w:hint="eastAsia"/>
        </w:rPr>
        <w:t>适用于一次性向多个许可申请人出具准予行政许可决定书。</w:t>
      </w:r>
    </w:p>
  </w:footnote>
  <w:footnote w:id="1">
    <w:p>
      <w:pPr>
        <w:pStyle w:val="13"/>
      </w:pPr>
      <w:r>
        <w:rPr>
          <w:rStyle w:val="23"/>
        </w:rPr>
        <w:footnoteRef/>
      </w:r>
      <w:r>
        <w:t xml:space="preserve"> </w:t>
      </w:r>
      <w:r>
        <w:rPr>
          <w:rFonts w:hint="eastAsia"/>
        </w:rPr>
        <w:t>适用于向单个许可申请人出具准予行政许可决定书。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32A004"/>
    <w:multiLevelType w:val="singleLevel"/>
    <w:tmpl w:val="A532A004"/>
    <w:lvl w:ilvl="0" w:tentative="0">
      <w:start w:val="1"/>
      <w:numFmt w:val="chineseCounting"/>
      <w:suff w:val="nothing"/>
      <w:lvlText w:val="（%1）"/>
      <w:lvlJc w:val="left"/>
      <w:pPr>
        <w:ind w:left="0" w:firstLine="420"/>
      </w:pPr>
      <w:rPr>
        <w:rFonts w:hint="eastAsia"/>
      </w:rPr>
    </w:lvl>
  </w:abstractNum>
  <w:abstractNum w:abstractNumId="1">
    <w:nsid w:val="C34B3CA8"/>
    <w:multiLevelType w:val="singleLevel"/>
    <w:tmpl w:val="C34B3CA8"/>
    <w:lvl w:ilvl="0" w:tentative="0">
      <w:start w:val="1"/>
      <w:numFmt w:val="chineseCounting"/>
      <w:suff w:val="nothing"/>
      <w:lvlText w:val="（%1）"/>
      <w:lvlJc w:val="left"/>
      <w:pPr>
        <w:ind w:left="0" w:firstLine="420"/>
      </w:pPr>
      <w:rPr>
        <w:rFonts w:hint="eastAsia"/>
      </w:rPr>
    </w:lvl>
  </w:abstractNum>
  <w:abstractNum w:abstractNumId="2">
    <w:nsid w:val="D03C062D"/>
    <w:multiLevelType w:val="singleLevel"/>
    <w:tmpl w:val="D03C062D"/>
    <w:lvl w:ilvl="0" w:tentative="0">
      <w:start w:val="2"/>
      <w:numFmt w:val="chineseCounting"/>
      <w:suff w:val="nothing"/>
      <w:lvlText w:val="%1、"/>
      <w:lvlJc w:val="left"/>
      <w:rPr>
        <w:rFonts w:hint="eastAsia"/>
      </w:rPr>
    </w:lvl>
  </w:abstractNum>
  <w:abstractNum w:abstractNumId="3">
    <w:nsid w:val="D912CDE8"/>
    <w:multiLevelType w:val="singleLevel"/>
    <w:tmpl w:val="D912CDE8"/>
    <w:lvl w:ilvl="0" w:tentative="0">
      <w:start w:val="2"/>
      <w:numFmt w:val="chineseCounting"/>
      <w:suff w:val="nothing"/>
      <w:lvlText w:val="（%1）"/>
      <w:lvlJc w:val="left"/>
      <w:rPr>
        <w:rFonts w:hint="eastAsia"/>
      </w:rPr>
    </w:lvl>
  </w:abstractNum>
  <w:abstractNum w:abstractNumId="4">
    <w:nsid w:val="EFF0CF99"/>
    <w:multiLevelType w:val="singleLevel"/>
    <w:tmpl w:val="EFF0CF99"/>
    <w:lvl w:ilvl="0" w:tentative="0">
      <w:start w:val="4"/>
      <w:numFmt w:val="chineseCounting"/>
      <w:suff w:val="space"/>
      <w:lvlText w:val="第%1章"/>
      <w:lvlJc w:val="left"/>
      <w:rPr>
        <w:rFonts w:hint="eastAsia"/>
      </w:rPr>
    </w:lvl>
  </w:abstractNum>
  <w:abstractNum w:abstractNumId="5">
    <w:nsid w:val="1EC246C4"/>
    <w:multiLevelType w:val="singleLevel"/>
    <w:tmpl w:val="1EC246C4"/>
    <w:lvl w:ilvl="0" w:tentative="0">
      <w:start w:val="2"/>
      <w:numFmt w:val="chineseCounting"/>
      <w:suff w:val="space"/>
      <w:lvlText w:val="第%1章"/>
      <w:lvlJc w:val="left"/>
      <w:rPr>
        <w:rFonts w:hint="eastAsia"/>
      </w:rPr>
    </w:lvl>
  </w:abstractNum>
  <w:abstractNum w:abstractNumId="6">
    <w:nsid w:val="350EE803"/>
    <w:multiLevelType w:val="singleLevel"/>
    <w:tmpl w:val="350EE803"/>
    <w:lvl w:ilvl="0" w:tentative="0">
      <w:start w:val="2"/>
      <w:numFmt w:val="decimal"/>
      <w:suff w:val="nothing"/>
      <w:lvlText w:val="%1．"/>
      <w:lvlJc w:val="left"/>
    </w:lvl>
  </w:abstractNum>
  <w:abstractNum w:abstractNumId="7">
    <w:nsid w:val="43084768"/>
    <w:multiLevelType w:val="singleLevel"/>
    <w:tmpl w:val="43084768"/>
    <w:lvl w:ilvl="0" w:tentative="0">
      <w:start w:val="1"/>
      <w:numFmt w:val="chineseCounting"/>
      <w:suff w:val="space"/>
      <w:lvlText w:val="第%1章"/>
      <w:lvlJc w:val="left"/>
      <w:rPr>
        <w:rFonts w:hint="eastAsia"/>
      </w:rPr>
    </w:lvl>
  </w:abstractNum>
  <w:abstractNum w:abstractNumId="8">
    <w:nsid w:val="555E32E1"/>
    <w:multiLevelType w:val="singleLevel"/>
    <w:tmpl w:val="555E32E1"/>
    <w:lvl w:ilvl="0" w:tentative="0">
      <w:start w:val="1"/>
      <w:numFmt w:val="chineseCounting"/>
      <w:suff w:val="nothing"/>
      <w:lvlText w:val="（%1）"/>
      <w:lvlJc w:val="left"/>
      <w:rPr>
        <w:rFonts w:hint="eastAsia" w:ascii="楷体" w:hAnsi="楷体" w:eastAsia="楷体" w:cs="楷体"/>
      </w:rPr>
    </w:lvl>
  </w:abstractNum>
  <w:abstractNum w:abstractNumId="9">
    <w:nsid w:val="617F8A2D"/>
    <w:multiLevelType w:val="singleLevel"/>
    <w:tmpl w:val="617F8A2D"/>
    <w:lvl w:ilvl="0" w:tentative="0">
      <w:start w:val="2"/>
      <w:numFmt w:val="chineseCounting"/>
      <w:suff w:val="nothing"/>
      <w:lvlText w:val="（%1）"/>
      <w:lvlJc w:val="left"/>
    </w:lvl>
  </w:abstractNum>
  <w:abstractNum w:abstractNumId="10">
    <w:nsid w:val="617F8A3A"/>
    <w:multiLevelType w:val="singleLevel"/>
    <w:tmpl w:val="617F8A3A"/>
    <w:lvl w:ilvl="0" w:tentative="0">
      <w:start w:val="3"/>
      <w:numFmt w:val="chineseCounting"/>
      <w:suff w:val="nothing"/>
      <w:lvlText w:val="（%1）"/>
      <w:lvlJc w:val="left"/>
    </w:lvl>
  </w:abstractNum>
  <w:abstractNum w:abstractNumId="11">
    <w:nsid w:val="77B50BEB"/>
    <w:multiLevelType w:val="singleLevel"/>
    <w:tmpl w:val="77B50BEB"/>
    <w:lvl w:ilvl="0" w:tentative="0">
      <w:start w:val="3"/>
      <w:numFmt w:val="chineseCounting"/>
      <w:suff w:val="nothing"/>
      <w:lvlText w:val="（%1）"/>
      <w:lvlJc w:val="left"/>
      <w:rPr>
        <w:rFonts w:hint="eastAsia"/>
      </w:rPr>
    </w:lvl>
  </w:abstractNum>
  <w:num w:numId="1">
    <w:abstractNumId w:val="6"/>
  </w:num>
  <w:num w:numId="2">
    <w:abstractNumId w:val="5"/>
  </w:num>
  <w:num w:numId="3">
    <w:abstractNumId w:val="7"/>
  </w:num>
  <w:num w:numId="4">
    <w:abstractNumId w:val="11"/>
  </w:num>
  <w:num w:numId="5">
    <w:abstractNumId w:val="3"/>
  </w:num>
  <w:num w:numId="6">
    <w:abstractNumId w:val="9"/>
  </w:num>
  <w:num w:numId="7">
    <w:abstractNumId w:val="10"/>
  </w:num>
  <w:num w:numId="8">
    <w:abstractNumId w:val="4"/>
  </w:num>
  <w:num w:numId="9">
    <w:abstractNumId w:val="1"/>
  </w:num>
  <w:num w:numId="10">
    <w:abstractNumId w:val="2"/>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2E"/>
    <w:rsid w:val="0001181D"/>
    <w:rsid w:val="0001640D"/>
    <w:rsid w:val="00021CC4"/>
    <w:rsid w:val="000310D5"/>
    <w:rsid w:val="00035982"/>
    <w:rsid w:val="00045782"/>
    <w:rsid w:val="000572FD"/>
    <w:rsid w:val="00074553"/>
    <w:rsid w:val="000823AA"/>
    <w:rsid w:val="000B06ED"/>
    <w:rsid w:val="000C4017"/>
    <w:rsid w:val="0011408D"/>
    <w:rsid w:val="00120084"/>
    <w:rsid w:val="001441AE"/>
    <w:rsid w:val="0016189F"/>
    <w:rsid w:val="00167E9D"/>
    <w:rsid w:val="00176A26"/>
    <w:rsid w:val="00184EB0"/>
    <w:rsid w:val="001B2AF9"/>
    <w:rsid w:val="001B4230"/>
    <w:rsid w:val="001B606A"/>
    <w:rsid w:val="001B78F8"/>
    <w:rsid w:val="001C2A48"/>
    <w:rsid w:val="001C3596"/>
    <w:rsid w:val="001D42B1"/>
    <w:rsid w:val="001F6CD0"/>
    <w:rsid w:val="00207DE6"/>
    <w:rsid w:val="0022256F"/>
    <w:rsid w:val="002249C7"/>
    <w:rsid w:val="00240845"/>
    <w:rsid w:val="00251D9F"/>
    <w:rsid w:val="002568B0"/>
    <w:rsid w:val="00261299"/>
    <w:rsid w:val="00267401"/>
    <w:rsid w:val="00285D06"/>
    <w:rsid w:val="002B6860"/>
    <w:rsid w:val="002D2B16"/>
    <w:rsid w:val="002E186F"/>
    <w:rsid w:val="003004C0"/>
    <w:rsid w:val="003125FC"/>
    <w:rsid w:val="003275EF"/>
    <w:rsid w:val="0034674D"/>
    <w:rsid w:val="0037044C"/>
    <w:rsid w:val="0037267A"/>
    <w:rsid w:val="00396DB9"/>
    <w:rsid w:val="003E579E"/>
    <w:rsid w:val="003F3F34"/>
    <w:rsid w:val="004242AF"/>
    <w:rsid w:val="00450EDC"/>
    <w:rsid w:val="004640E8"/>
    <w:rsid w:val="00474C37"/>
    <w:rsid w:val="00484A54"/>
    <w:rsid w:val="00486F24"/>
    <w:rsid w:val="004B6A7F"/>
    <w:rsid w:val="004C109C"/>
    <w:rsid w:val="004D57DD"/>
    <w:rsid w:val="004F5BA1"/>
    <w:rsid w:val="00512547"/>
    <w:rsid w:val="00540F3A"/>
    <w:rsid w:val="005617A7"/>
    <w:rsid w:val="00562D2E"/>
    <w:rsid w:val="005A20DB"/>
    <w:rsid w:val="005A71D6"/>
    <w:rsid w:val="005B4043"/>
    <w:rsid w:val="005C4282"/>
    <w:rsid w:val="005D1D30"/>
    <w:rsid w:val="005D5FF2"/>
    <w:rsid w:val="005E3AA6"/>
    <w:rsid w:val="005F45DF"/>
    <w:rsid w:val="006448B5"/>
    <w:rsid w:val="00673780"/>
    <w:rsid w:val="0068652E"/>
    <w:rsid w:val="00687E2E"/>
    <w:rsid w:val="00690BB6"/>
    <w:rsid w:val="006A58FC"/>
    <w:rsid w:val="00717B47"/>
    <w:rsid w:val="00723C68"/>
    <w:rsid w:val="0073681F"/>
    <w:rsid w:val="00744FBD"/>
    <w:rsid w:val="00746F78"/>
    <w:rsid w:val="00753E00"/>
    <w:rsid w:val="00757A8F"/>
    <w:rsid w:val="007703A2"/>
    <w:rsid w:val="007771EF"/>
    <w:rsid w:val="007811B6"/>
    <w:rsid w:val="0078374F"/>
    <w:rsid w:val="007A04B5"/>
    <w:rsid w:val="007D6034"/>
    <w:rsid w:val="0080608A"/>
    <w:rsid w:val="00817C33"/>
    <w:rsid w:val="00830F21"/>
    <w:rsid w:val="00832605"/>
    <w:rsid w:val="00835746"/>
    <w:rsid w:val="00853B15"/>
    <w:rsid w:val="008822B7"/>
    <w:rsid w:val="00882797"/>
    <w:rsid w:val="00884D92"/>
    <w:rsid w:val="008A2DB3"/>
    <w:rsid w:val="009367E2"/>
    <w:rsid w:val="00952E54"/>
    <w:rsid w:val="00956B7A"/>
    <w:rsid w:val="00981AD5"/>
    <w:rsid w:val="009A2EA5"/>
    <w:rsid w:val="009D251E"/>
    <w:rsid w:val="00A156DF"/>
    <w:rsid w:val="00A7555D"/>
    <w:rsid w:val="00AA1D16"/>
    <w:rsid w:val="00AC1A0B"/>
    <w:rsid w:val="00AD724B"/>
    <w:rsid w:val="00AF5E2E"/>
    <w:rsid w:val="00B1301D"/>
    <w:rsid w:val="00B13490"/>
    <w:rsid w:val="00B47D13"/>
    <w:rsid w:val="00B65DC2"/>
    <w:rsid w:val="00BA1A40"/>
    <w:rsid w:val="00BA5A2F"/>
    <w:rsid w:val="00BE3A69"/>
    <w:rsid w:val="00BF4191"/>
    <w:rsid w:val="00C30803"/>
    <w:rsid w:val="00C61293"/>
    <w:rsid w:val="00C8789F"/>
    <w:rsid w:val="00CC3C0E"/>
    <w:rsid w:val="00CD00BB"/>
    <w:rsid w:val="00CE1AE5"/>
    <w:rsid w:val="00D059EC"/>
    <w:rsid w:val="00D13BF7"/>
    <w:rsid w:val="00D331C6"/>
    <w:rsid w:val="00D45F70"/>
    <w:rsid w:val="00D56AEC"/>
    <w:rsid w:val="00D7082B"/>
    <w:rsid w:val="00D70DC2"/>
    <w:rsid w:val="00D85644"/>
    <w:rsid w:val="00D97E88"/>
    <w:rsid w:val="00DA3C05"/>
    <w:rsid w:val="00DD02EE"/>
    <w:rsid w:val="00DD256E"/>
    <w:rsid w:val="00DE3366"/>
    <w:rsid w:val="00E11656"/>
    <w:rsid w:val="00E30C05"/>
    <w:rsid w:val="00E42A4D"/>
    <w:rsid w:val="00E43397"/>
    <w:rsid w:val="00E81765"/>
    <w:rsid w:val="00E84233"/>
    <w:rsid w:val="00EA5585"/>
    <w:rsid w:val="00EE558A"/>
    <w:rsid w:val="00EE5C33"/>
    <w:rsid w:val="00F071FE"/>
    <w:rsid w:val="00F23E6D"/>
    <w:rsid w:val="00F36186"/>
    <w:rsid w:val="00F43AF5"/>
    <w:rsid w:val="00F47CEA"/>
    <w:rsid w:val="00F50247"/>
    <w:rsid w:val="00F8192E"/>
    <w:rsid w:val="00FB6D0C"/>
    <w:rsid w:val="00FC46A8"/>
    <w:rsid w:val="00FD6D81"/>
    <w:rsid w:val="00FE214A"/>
    <w:rsid w:val="00FE7122"/>
    <w:rsid w:val="00FF63BB"/>
    <w:rsid w:val="02C72434"/>
    <w:rsid w:val="02D206E5"/>
    <w:rsid w:val="02F82CB8"/>
    <w:rsid w:val="030A6E61"/>
    <w:rsid w:val="033A0C71"/>
    <w:rsid w:val="05B1542B"/>
    <w:rsid w:val="05BB569A"/>
    <w:rsid w:val="05CF7EA7"/>
    <w:rsid w:val="06FD6A77"/>
    <w:rsid w:val="07714EDC"/>
    <w:rsid w:val="08090C7C"/>
    <w:rsid w:val="08124002"/>
    <w:rsid w:val="08D870A0"/>
    <w:rsid w:val="096F1910"/>
    <w:rsid w:val="099835A0"/>
    <w:rsid w:val="0B426D13"/>
    <w:rsid w:val="0CFA3762"/>
    <w:rsid w:val="0D5C0878"/>
    <w:rsid w:val="0DE14667"/>
    <w:rsid w:val="0DE3201A"/>
    <w:rsid w:val="10703233"/>
    <w:rsid w:val="11506C4A"/>
    <w:rsid w:val="118140B3"/>
    <w:rsid w:val="11DA400F"/>
    <w:rsid w:val="141F122A"/>
    <w:rsid w:val="15262E8E"/>
    <w:rsid w:val="152933A7"/>
    <w:rsid w:val="17130C40"/>
    <w:rsid w:val="18631F47"/>
    <w:rsid w:val="1921021A"/>
    <w:rsid w:val="193A4628"/>
    <w:rsid w:val="194F4DEB"/>
    <w:rsid w:val="19911A0B"/>
    <w:rsid w:val="1B4B790E"/>
    <w:rsid w:val="1B9A581F"/>
    <w:rsid w:val="1BED3653"/>
    <w:rsid w:val="1D925A6D"/>
    <w:rsid w:val="1D963EA2"/>
    <w:rsid w:val="1DCF4A9B"/>
    <w:rsid w:val="1F53299B"/>
    <w:rsid w:val="232E7364"/>
    <w:rsid w:val="2383425E"/>
    <w:rsid w:val="23BE0DE7"/>
    <w:rsid w:val="25553672"/>
    <w:rsid w:val="25A518E4"/>
    <w:rsid w:val="2669229D"/>
    <w:rsid w:val="272F7AF4"/>
    <w:rsid w:val="27B477B6"/>
    <w:rsid w:val="2858328D"/>
    <w:rsid w:val="286604C7"/>
    <w:rsid w:val="29A56EE1"/>
    <w:rsid w:val="2B1273DA"/>
    <w:rsid w:val="2BCA44F1"/>
    <w:rsid w:val="2DA76538"/>
    <w:rsid w:val="2E7B0AF2"/>
    <w:rsid w:val="2EA0351E"/>
    <w:rsid w:val="2F157243"/>
    <w:rsid w:val="2F5767B7"/>
    <w:rsid w:val="2FC54396"/>
    <w:rsid w:val="327D5A13"/>
    <w:rsid w:val="3364084A"/>
    <w:rsid w:val="34060E96"/>
    <w:rsid w:val="36C17141"/>
    <w:rsid w:val="37C72E8C"/>
    <w:rsid w:val="37C96543"/>
    <w:rsid w:val="37D45906"/>
    <w:rsid w:val="37D7314E"/>
    <w:rsid w:val="38BB07C6"/>
    <w:rsid w:val="3ABB1FDB"/>
    <w:rsid w:val="3BAA4548"/>
    <w:rsid w:val="3C97157F"/>
    <w:rsid w:val="3D7443A7"/>
    <w:rsid w:val="3EB206D9"/>
    <w:rsid w:val="40154D31"/>
    <w:rsid w:val="40C92B75"/>
    <w:rsid w:val="42BC40B3"/>
    <w:rsid w:val="43213BF8"/>
    <w:rsid w:val="43231E04"/>
    <w:rsid w:val="44010297"/>
    <w:rsid w:val="44526EA3"/>
    <w:rsid w:val="44EE6258"/>
    <w:rsid w:val="451F4A90"/>
    <w:rsid w:val="45EE635C"/>
    <w:rsid w:val="466652EC"/>
    <w:rsid w:val="46A07AEF"/>
    <w:rsid w:val="471D17F7"/>
    <w:rsid w:val="48BB723C"/>
    <w:rsid w:val="49872AC0"/>
    <w:rsid w:val="4A513FFF"/>
    <w:rsid w:val="4C145070"/>
    <w:rsid w:val="4CF817AF"/>
    <w:rsid w:val="4CFE2D79"/>
    <w:rsid w:val="4D7E5C1E"/>
    <w:rsid w:val="4D8B381F"/>
    <w:rsid w:val="4E2F9DA7"/>
    <w:rsid w:val="4EFB153A"/>
    <w:rsid w:val="4F9D2F1E"/>
    <w:rsid w:val="5027287F"/>
    <w:rsid w:val="513E23D1"/>
    <w:rsid w:val="522F0097"/>
    <w:rsid w:val="525C01E3"/>
    <w:rsid w:val="52D115EB"/>
    <w:rsid w:val="54C71B2A"/>
    <w:rsid w:val="55121B36"/>
    <w:rsid w:val="55462F6E"/>
    <w:rsid w:val="56FD2992"/>
    <w:rsid w:val="57EE27FF"/>
    <w:rsid w:val="5A1A7639"/>
    <w:rsid w:val="5A342CBC"/>
    <w:rsid w:val="5A854A42"/>
    <w:rsid w:val="5AA57F71"/>
    <w:rsid w:val="5B3408C7"/>
    <w:rsid w:val="5B386D08"/>
    <w:rsid w:val="5B5620F0"/>
    <w:rsid w:val="5D081536"/>
    <w:rsid w:val="5D6B40AD"/>
    <w:rsid w:val="5E475B88"/>
    <w:rsid w:val="5E7F2B40"/>
    <w:rsid w:val="5EC642C5"/>
    <w:rsid w:val="5F2C5133"/>
    <w:rsid w:val="5FC861EF"/>
    <w:rsid w:val="5FD371CB"/>
    <w:rsid w:val="60B30646"/>
    <w:rsid w:val="61B663F9"/>
    <w:rsid w:val="6206757D"/>
    <w:rsid w:val="639B6818"/>
    <w:rsid w:val="63D80B4F"/>
    <w:rsid w:val="64770A74"/>
    <w:rsid w:val="66D0347E"/>
    <w:rsid w:val="66F40D24"/>
    <w:rsid w:val="679A3741"/>
    <w:rsid w:val="67CC3D05"/>
    <w:rsid w:val="69475AE9"/>
    <w:rsid w:val="6B8541C7"/>
    <w:rsid w:val="6C4E6E0A"/>
    <w:rsid w:val="6CB342BD"/>
    <w:rsid w:val="6D89507B"/>
    <w:rsid w:val="6F0A4591"/>
    <w:rsid w:val="70B26B4B"/>
    <w:rsid w:val="70C9112A"/>
    <w:rsid w:val="72A7797A"/>
    <w:rsid w:val="72AC0142"/>
    <w:rsid w:val="73AA4EAB"/>
    <w:rsid w:val="74606632"/>
    <w:rsid w:val="74AC4C67"/>
    <w:rsid w:val="74BC7B53"/>
    <w:rsid w:val="74C5012E"/>
    <w:rsid w:val="74E36DE8"/>
    <w:rsid w:val="7525562B"/>
    <w:rsid w:val="75800B42"/>
    <w:rsid w:val="75BE596B"/>
    <w:rsid w:val="79941813"/>
    <w:rsid w:val="7A5B06A2"/>
    <w:rsid w:val="7A6412D0"/>
    <w:rsid w:val="7B59383C"/>
    <w:rsid w:val="7C6D54A1"/>
    <w:rsid w:val="7D2A357C"/>
    <w:rsid w:val="7DA57382"/>
    <w:rsid w:val="EF617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annotation text"/>
    <w:basedOn w:val="1"/>
    <w:link w:val="33"/>
    <w:unhideWhenUsed/>
    <w:qFormat/>
    <w:uiPriority w:val="99"/>
    <w:pPr>
      <w:jc w:val="left"/>
    </w:pPr>
    <w:rPr>
      <w:rFonts w:ascii="Calibri" w:hAnsi="Calibri" w:eastAsia="宋体" w:cs="Times New Roman"/>
      <w:szCs w:val="21"/>
    </w:rPr>
  </w:style>
  <w:style w:type="paragraph" w:styleId="6">
    <w:name w:val="Body Text"/>
    <w:basedOn w:val="1"/>
    <w:link w:val="27"/>
    <w:unhideWhenUsed/>
    <w:qFormat/>
    <w:uiPriority w:val="99"/>
    <w:rPr>
      <w:rFonts w:ascii="Times New Roman" w:hAnsi="Times New Roman" w:eastAsia="宋体" w:cs="Times New Roman"/>
      <w:sz w:val="28"/>
      <w:szCs w:val="24"/>
    </w:rPr>
  </w:style>
  <w:style w:type="paragraph" w:styleId="7">
    <w:name w:val="toc 3"/>
    <w:basedOn w:val="1"/>
    <w:next w:val="1"/>
    <w:unhideWhenUsed/>
    <w:qFormat/>
    <w:uiPriority w:val="39"/>
    <w:pPr>
      <w:widowControl/>
      <w:spacing w:after="100" w:line="259" w:lineRule="auto"/>
      <w:ind w:left="440"/>
      <w:jc w:val="left"/>
    </w:pPr>
    <w:rPr>
      <w:rFonts w:ascii="Calibri" w:hAnsi="Calibri" w:eastAsia="宋体" w:cs="Times New Roman"/>
      <w:kern w:val="0"/>
      <w:sz w:val="22"/>
    </w:rPr>
  </w:style>
  <w:style w:type="paragraph" w:styleId="8">
    <w:name w:val="Date"/>
    <w:basedOn w:val="1"/>
    <w:next w:val="1"/>
    <w:link w:val="35"/>
    <w:unhideWhenUsed/>
    <w:qFormat/>
    <w:uiPriority w:val="0"/>
    <w:pPr>
      <w:ind w:left="100" w:leftChars="2500"/>
    </w:pPr>
    <w:rPr>
      <w:rFonts w:ascii="Calibri" w:hAnsi="Calibri" w:eastAsia="宋体" w:cs="Times New Roman"/>
    </w:rPr>
  </w:style>
  <w:style w:type="paragraph" w:styleId="9">
    <w:name w:val="Balloon Text"/>
    <w:basedOn w:val="1"/>
    <w:link w:val="29"/>
    <w:unhideWhenUsed/>
    <w:qFormat/>
    <w:uiPriority w:val="99"/>
    <w:rPr>
      <w:sz w:val="18"/>
      <w:szCs w:val="18"/>
    </w:rPr>
  </w:style>
  <w:style w:type="paragraph" w:styleId="10">
    <w:name w:val="footer"/>
    <w:basedOn w:val="1"/>
    <w:link w:val="25"/>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Calibri" w:hAnsi="Calibri" w:eastAsia="宋体" w:cs="Times New Roman"/>
      <w:kern w:val="0"/>
      <w:sz w:val="22"/>
    </w:rPr>
  </w:style>
  <w:style w:type="paragraph" w:styleId="13">
    <w:name w:val="footnote text"/>
    <w:basedOn w:val="1"/>
    <w:link w:val="36"/>
    <w:unhideWhenUsed/>
    <w:qFormat/>
    <w:uiPriority w:val="0"/>
    <w:pPr>
      <w:snapToGrid w:val="0"/>
      <w:jc w:val="left"/>
    </w:pPr>
    <w:rPr>
      <w:rFonts w:ascii="Calibri" w:hAnsi="Calibri" w:eastAsia="宋体" w:cs="Times New Roman"/>
      <w:sz w:val="18"/>
      <w:szCs w:val="18"/>
    </w:rPr>
  </w:style>
  <w:style w:type="paragraph" w:styleId="14">
    <w:name w:val="toc 2"/>
    <w:basedOn w:val="1"/>
    <w:next w:val="1"/>
    <w:unhideWhenUsed/>
    <w:qFormat/>
    <w:uiPriority w:val="39"/>
    <w:pPr>
      <w:widowControl/>
      <w:spacing w:after="100" w:line="259" w:lineRule="auto"/>
      <w:ind w:left="220"/>
      <w:jc w:val="left"/>
    </w:pPr>
    <w:rPr>
      <w:rFonts w:ascii="Calibri" w:hAnsi="Calibri" w:eastAsia="宋体" w:cs="Times New Roman"/>
      <w:kern w:val="0"/>
      <w:sz w:val="22"/>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qFormat/>
    <w:uiPriority w:val="10"/>
    <w:pPr>
      <w:spacing w:line="700" w:lineRule="exact"/>
      <w:jc w:val="center"/>
      <w:outlineLvl w:val="0"/>
    </w:pPr>
    <w:rPr>
      <w:rFonts w:eastAsia="方正小标宋简体" w:asciiTheme="majorHAnsi" w:hAnsiTheme="majorHAnsi" w:cstheme="majorBidi"/>
      <w:bCs/>
      <w:sz w:val="44"/>
    </w:rPr>
  </w:style>
  <w:style w:type="paragraph" w:styleId="17">
    <w:name w:val="annotation subject"/>
    <w:basedOn w:val="5"/>
    <w:next w:val="5"/>
    <w:link w:val="34"/>
    <w:unhideWhenUsed/>
    <w:qFormat/>
    <w:uiPriority w:val="99"/>
    <w:rPr>
      <w:rFonts w:ascii="Times New Roman" w:hAnsi="Times New Roman"/>
      <w:b/>
      <w:bCs/>
      <w:kern w:val="0"/>
      <w:sz w:val="20"/>
      <w:szCs w:val="20"/>
    </w:rPr>
  </w:style>
  <w:style w:type="table" w:styleId="19">
    <w:name w:val="Table Grid"/>
    <w:basedOn w:val="18"/>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Hyperlink"/>
    <w:basedOn w:val="20"/>
    <w:unhideWhenUsed/>
    <w:qFormat/>
    <w:uiPriority w:val="99"/>
    <w:rPr>
      <w:color w:val="0000FF"/>
      <w:u w:val="single"/>
    </w:rPr>
  </w:style>
  <w:style w:type="character" w:styleId="22">
    <w:name w:val="annotation reference"/>
    <w:unhideWhenUsed/>
    <w:qFormat/>
    <w:uiPriority w:val="99"/>
    <w:rPr>
      <w:sz w:val="21"/>
      <w:szCs w:val="21"/>
    </w:rPr>
  </w:style>
  <w:style w:type="character" w:styleId="23">
    <w:name w:val="footnote reference"/>
    <w:unhideWhenUsed/>
    <w:qFormat/>
    <w:uiPriority w:val="0"/>
    <w:rPr>
      <w:vertAlign w:val="superscript"/>
    </w:rPr>
  </w:style>
  <w:style w:type="character" w:customStyle="1" w:styleId="24">
    <w:name w:val="页眉 字符"/>
    <w:basedOn w:val="20"/>
    <w:link w:val="11"/>
    <w:qFormat/>
    <w:uiPriority w:val="99"/>
    <w:rPr>
      <w:sz w:val="18"/>
      <w:szCs w:val="18"/>
    </w:rPr>
  </w:style>
  <w:style w:type="character" w:customStyle="1" w:styleId="25">
    <w:name w:val="页脚 字符"/>
    <w:basedOn w:val="20"/>
    <w:link w:val="10"/>
    <w:qFormat/>
    <w:uiPriority w:val="99"/>
    <w:rPr>
      <w:sz w:val="18"/>
      <w:szCs w:val="18"/>
    </w:rPr>
  </w:style>
  <w:style w:type="paragraph" w:customStyle="1" w:styleId="26">
    <w:name w:val="列出段落1"/>
    <w:basedOn w:val="1"/>
    <w:qFormat/>
    <w:uiPriority w:val="34"/>
    <w:pPr>
      <w:ind w:firstLine="420" w:firstLineChars="200"/>
    </w:pPr>
    <w:rPr>
      <w:rFonts w:ascii="Calibri" w:hAnsi="Calibri" w:eastAsia="宋体" w:cs="黑体"/>
    </w:rPr>
  </w:style>
  <w:style w:type="character" w:customStyle="1" w:styleId="27">
    <w:name w:val="正文文本 字符"/>
    <w:basedOn w:val="20"/>
    <w:link w:val="6"/>
    <w:qFormat/>
    <w:uiPriority w:val="99"/>
    <w:rPr>
      <w:rFonts w:ascii="Times New Roman" w:hAnsi="Times New Roman" w:eastAsia="宋体" w:cs="Times New Roman"/>
      <w:sz w:val="28"/>
      <w:szCs w:val="24"/>
    </w:rPr>
  </w:style>
  <w:style w:type="paragraph" w:customStyle="1" w:styleId="28">
    <w:name w:val="列出段落2"/>
    <w:basedOn w:val="1"/>
    <w:qFormat/>
    <w:uiPriority w:val="34"/>
    <w:pPr>
      <w:ind w:firstLine="420" w:firstLineChars="200"/>
    </w:pPr>
  </w:style>
  <w:style w:type="character" w:customStyle="1" w:styleId="29">
    <w:name w:val="批注框文本 字符"/>
    <w:basedOn w:val="20"/>
    <w:link w:val="9"/>
    <w:semiHidden/>
    <w:qFormat/>
    <w:uiPriority w:val="99"/>
    <w:rPr>
      <w:sz w:val="18"/>
      <w:szCs w:val="18"/>
    </w:rPr>
  </w:style>
  <w:style w:type="character" w:customStyle="1" w:styleId="30">
    <w:name w:val="标题 1 字符"/>
    <w:basedOn w:val="20"/>
    <w:link w:val="2"/>
    <w:qFormat/>
    <w:uiPriority w:val="9"/>
    <w:rPr>
      <w:rFonts w:ascii="Times New Roman" w:hAnsi="Times New Roman" w:eastAsia="宋体" w:cs="Times New Roman"/>
      <w:b/>
      <w:bCs/>
      <w:kern w:val="44"/>
      <w:sz w:val="44"/>
      <w:szCs w:val="44"/>
    </w:rPr>
  </w:style>
  <w:style w:type="character" w:customStyle="1" w:styleId="31">
    <w:name w:val="标题 2 字符"/>
    <w:basedOn w:val="20"/>
    <w:link w:val="3"/>
    <w:qFormat/>
    <w:uiPriority w:val="9"/>
    <w:rPr>
      <w:rFonts w:ascii="Cambria" w:hAnsi="Cambria" w:eastAsia="宋体" w:cs="Times New Roman"/>
      <w:b/>
      <w:bCs/>
      <w:sz w:val="32"/>
      <w:szCs w:val="32"/>
    </w:rPr>
  </w:style>
  <w:style w:type="character" w:customStyle="1" w:styleId="32">
    <w:name w:val="标题 3 字符"/>
    <w:basedOn w:val="20"/>
    <w:link w:val="4"/>
    <w:qFormat/>
    <w:uiPriority w:val="9"/>
    <w:rPr>
      <w:rFonts w:ascii="Calibri" w:hAnsi="Calibri" w:eastAsia="宋体" w:cs="Times New Roman"/>
      <w:b/>
      <w:bCs/>
      <w:sz w:val="32"/>
      <w:szCs w:val="32"/>
    </w:rPr>
  </w:style>
  <w:style w:type="character" w:customStyle="1" w:styleId="33">
    <w:name w:val="批注文字 字符"/>
    <w:basedOn w:val="20"/>
    <w:link w:val="5"/>
    <w:semiHidden/>
    <w:qFormat/>
    <w:uiPriority w:val="99"/>
  </w:style>
  <w:style w:type="character" w:customStyle="1" w:styleId="34">
    <w:name w:val="批注主题 字符"/>
    <w:basedOn w:val="33"/>
    <w:link w:val="17"/>
    <w:semiHidden/>
    <w:qFormat/>
    <w:uiPriority w:val="99"/>
    <w:rPr>
      <w:rFonts w:ascii="Times New Roman" w:hAnsi="Times New Roman" w:eastAsia="宋体" w:cs="Times New Roman"/>
      <w:b/>
      <w:bCs/>
      <w:kern w:val="0"/>
      <w:sz w:val="20"/>
      <w:szCs w:val="20"/>
    </w:rPr>
  </w:style>
  <w:style w:type="character" w:customStyle="1" w:styleId="35">
    <w:name w:val="日期 字符"/>
    <w:basedOn w:val="20"/>
    <w:link w:val="8"/>
    <w:semiHidden/>
    <w:qFormat/>
    <w:uiPriority w:val="0"/>
    <w:rPr>
      <w:rFonts w:ascii="Calibri" w:hAnsi="Calibri" w:eastAsia="宋体" w:cs="Times New Roman"/>
    </w:rPr>
  </w:style>
  <w:style w:type="character" w:customStyle="1" w:styleId="36">
    <w:name w:val="脚注文本 字符"/>
    <w:basedOn w:val="20"/>
    <w:link w:val="13"/>
    <w:semiHidden/>
    <w:qFormat/>
    <w:uiPriority w:val="0"/>
    <w:rPr>
      <w:rFonts w:ascii="Calibri" w:hAnsi="Calibri" w:eastAsia="宋体" w:cs="Times New Roman"/>
      <w:sz w:val="18"/>
      <w:szCs w:val="18"/>
    </w:rPr>
  </w:style>
  <w:style w:type="paragraph" w:customStyle="1" w:styleId="37">
    <w:name w:val="列出段落21"/>
    <w:basedOn w:val="1"/>
    <w:qFormat/>
    <w:uiPriority w:val="34"/>
    <w:pPr>
      <w:ind w:firstLine="420" w:firstLineChars="200"/>
    </w:pPr>
    <w:rPr>
      <w:rFonts w:ascii="Calibri" w:hAnsi="Calibri" w:eastAsia="宋体" w:cs="黑体"/>
    </w:rPr>
  </w:style>
  <w:style w:type="paragraph" w:customStyle="1" w:styleId="38">
    <w:name w:val="p0"/>
    <w:basedOn w:val="1"/>
    <w:qFormat/>
    <w:uiPriority w:val="0"/>
    <w:pPr>
      <w:widowControl/>
    </w:pPr>
    <w:rPr>
      <w:rFonts w:ascii="Times New Roman" w:hAnsi="Times New Roman" w:eastAsia="宋体" w:cs="Times New Roman"/>
      <w:kern w:val="0"/>
      <w:szCs w:val="21"/>
    </w:rPr>
  </w:style>
  <w:style w:type="paragraph" w:customStyle="1" w:styleId="39">
    <w:name w:val="Char Char Char"/>
    <w:basedOn w:val="1"/>
    <w:qFormat/>
    <w:uiPriority w:val="0"/>
    <w:rPr>
      <w:rFonts w:ascii="Times New Roman" w:hAnsi="Times New Roman" w:eastAsia="宋体" w:cs="Times New Roman"/>
      <w:szCs w:val="20"/>
    </w:rPr>
  </w:style>
  <w:style w:type="paragraph" w:customStyle="1" w:styleId="40">
    <w:name w:val="TOC 标题1"/>
    <w:basedOn w:val="2"/>
    <w:next w:val="1"/>
    <w:unhideWhenUsed/>
    <w:qFormat/>
    <w:uiPriority w:val="39"/>
    <w:pPr>
      <w:widowControl/>
      <w:spacing w:before="240" w:after="0" w:line="259" w:lineRule="auto"/>
      <w:jc w:val="left"/>
      <w:outlineLvl w:val="9"/>
    </w:pPr>
    <w:rPr>
      <w:rFonts w:ascii="Cambria" w:hAnsi="Cambria"/>
      <w:b w:val="0"/>
      <w:bCs w:val="0"/>
      <w:color w:val="365F90"/>
      <w:kern w:val="0"/>
      <w:sz w:val="32"/>
      <w:szCs w:val="32"/>
    </w:rPr>
  </w:style>
  <w:style w:type="paragraph" w:customStyle="1" w:styleId="41">
    <w:name w:val="修订1"/>
    <w:hidden/>
    <w:semiHidden/>
    <w:qFormat/>
    <w:uiPriority w:val="99"/>
    <w:rPr>
      <w:rFonts w:ascii="Calibri" w:hAnsi="Calibri" w:eastAsia="宋体" w:cs="黑体"/>
      <w:kern w:val="2"/>
      <w:sz w:val="21"/>
      <w:szCs w:val="22"/>
      <w:lang w:val="en-US" w:eastAsia="zh-CN" w:bidi="ar-SA"/>
    </w:rPr>
  </w:style>
  <w:style w:type="paragraph" w:customStyle="1" w:styleId="42">
    <w:name w:val="修订2"/>
    <w:hidden/>
    <w:semiHidden/>
    <w:qFormat/>
    <w:uiPriority w:val="99"/>
    <w:rPr>
      <w:rFonts w:ascii="Calibri" w:hAnsi="Calibri" w:eastAsia="宋体" w:cs="黑体"/>
      <w:kern w:val="2"/>
      <w:sz w:val="21"/>
      <w:szCs w:val="22"/>
      <w:lang w:val="en-US" w:eastAsia="zh-CN" w:bidi="ar-SA"/>
    </w:rPr>
  </w:style>
  <w:style w:type="paragraph" w:customStyle="1" w:styleId="43">
    <w:name w:val="p15"/>
    <w:basedOn w:val="1"/>
    <w:qFormat/>
    <w:uiPriority w:val="0"/>
    <w:pPr>
      <w:widowControl/>
      <w:spacing w:line="240" w:lineRule="atLeast"/>
    </w:pPr>
    <w:rPr>
      <w:rFonts w:ascii="Times New Roman" w:hAnsi="Times New Roman" w:eastAsia="宋体" w:cs="Times New Roman"/>
      <w:spacing w:val="-6"/>
      <w:kern w:val="0"/>
      <w:sz w:val="32"/>
      <w:szCs w:val="32"/>
    </w:rPr>
  </w:style>
  <w:style w:type="paragraph" w:customStyle="1" w:styleId="44">
    <w:name w:val="正文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45">
    <w:name w:val="正文 New New New New New New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46">
    <w:name w:val="正文 New New New New New New New New New New New New New New New New New New New"/>
    <w:qFormat/>
    <w:uiPriority w:val="0"/>
    <w:pPr>
      <w:widowControl w:val="0"/>
      <w:spacing w:line="346" w:lineRule="auto"/>
      <w:ind w:left="1" w:firstLine="419"/>
      <w:jc w:val="both"/>
      <w:textAlignment w:val="bottom"/>
    </w:pPr>
    <w:rPr>
      <w:rFonts w:ascii="Times New Roman" w:hAnsi="Times New Roman" w:eastAsia="仿宋_GB2312" w:cs="Times New Roman"/>
      <w:sz w:val="32"/>
      <w:lang w:val="en-US" w:eastAsia="zh-CN" w:bidi="ar-SA"/>
    </w:rPr>
  </w:style>
  <w:style w:type="paragraph" w:customStyle="1" w:styleId="47">
    <w:name w:val="正文 New"/>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customStyle="1" w:styleId="48">
    <w:name w:val="15"/>
    <w:basedOn w:val="20"/>
    <w:qFormat/>
    <w:uiPriority w:val="0"/>
    <w:rPr>
      <w:rFonts w:hint="default" w:ascii="Calibri" w:hAnsi="Calibri" w:cs="Calibri"/>
      <w:vertAlign w:val="superscript"/>
    </w:rPr>
  </w:style>
  <w:style w:type="paragraph" w:customStyle="1" w:styleId="4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108</Pages>
  <Words>11266</Words>
  <Characters>64220</Characters>
  <Lines>535</Lines>
  <Paragraphs>150</Paragraphs>
  <TotalTime>84</TotalTime>
  <ScaleCrop>false</ScaleCrop>
  <LinksUpToDate>false</LinksUpToDate>
  <CharactersWithSpaces>75336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2021-10-20T02:59:00Z</dcterms:created>
  <dc:creator>hj</dc:creator>
  <cp:lastModifiedBy>欣</cp:lastModifiedBy>
  <cp:lastPrinted>2021-11-02T06:10:00Z</cp:lastPrinted>
  <dcterms:modified xsi:type="dcterms:W3CDTF">2021-11-03T07:08:46Z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50520A409CC642B7858F481242DB42B8</vt:lpwstr>
  </property>
</Properties>
</file>